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1F58" w:rsidRPr="008D65F2" w:rsidRDefault="009D71E8" w:rsidP="000C4ED1">
      <w:pPr>
        <w:pStyle w:val="Heading1"/>
        <w:jc w:val="center"/>
        <w:rPr>
          <w:rFonts w:cs="Arial"/>
        </w:rPr>
      </w:pPr>
      <w:bookmarkStart w:id="0" w:name="_Toc400361362"/>
      <w:bookmarkStart w:id="1" w:name="_Toc443397153"/>
      <w:bookmarkStart w:id="2" w:name="_Toc357771638"/>
      <w:bookmarkStart w:id="3" w:name="_Toc346793416"/>
      <w:bookmarkStart w:id="4" w:name="_Toc328122777"/>
      <w:r w:rsidRPr="008D65F2">
        <w:rPr>
          <w:rFonts w:cs="Arial"/>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rsidRPr="008D65F2">
        <w:rPr>
          <w:rFonts w:cs="Arial"/>
        </w:rPr>
        <w:t xml:space="preserve"> </w:t>
      </w:r>
      <w:r w:rsidR="000C4ED1" w:rsidRPr="008D65F2">
        <w:rPr>
          <w:rFonts w:cs="Arial"/>
        </w:rPr>
        <w:t>Gosberton House Academy</w:t>
      </w:r>
    </w:p>
    <w:p w14:paraId="29C6A0E4" w14:textId="5817261C" w:rsidR="00E66558" w:rsidRPr="008D65F2" w:rsidRDefault="009D71E8" w:rsidP="00C62989">
      <w:pPr>
        <w:rPr>
          <w:rFonts w:cs="Arial"/>
          <w:b/>
        </w:rPr>
      </w:pPr>
      <w:r w:rsidRPr="008D65F2">
        <w:rPr>
          <w:rFonts w:cs="Arial"/>
        </w:rPr>
        <w:t xml:space="preserve">This statement details our </w:t>
      </w:r>
      <w:r w:rsidR="000C4ED1" w:rsidRPr="008D65F2">
        <w:rPr>
          <w:rFonts w:cs="Arial"/>
        </w:rPr>
        <w:t>academy</w:t>
      </w:r>
      <w:r w:rsidRPr="008D65F2">
        <w:rPr>
          <w:rFonts w:cs="Arial"/>
        </w:rPr>
        <w:t>’s use of pupil premium</w:t>
      </w:r>
      <w:r w:rsidR="000C4ED1" w:rsidRPr="008D65F2">
        <w:rPr>
          <w:rFonts w:cs="Arial"/>
        </w:rPr>
        <w:t xml:space="preserve"> (and recovery premium for the 202</w:t>
      </w:r>
      <w:r w:rsidR="00F64210">
        <w:rPr>
          <w:rFonts w:cs="Arial"/>
        </w:rPr>
        <w:t>3</w:t>
      </w:r>
      <w:r w:rsidR="000C4ED1" w:rsidRPr="008D65F2">
        <w:rPr>
          <w:rFonts w:cs="Arial"/>
        </w:rPr>
        <w:t xml:space="preserve"> to 202</w:t>
      </w:r>
      <w:r w:rsidR="00F64210">
        <w:rPr>
          <w:rFonts w:cs="Arial"/>
        </w:rPr>
        <w:t>4</w:t>
      </w:r>
      <w:r w:rsidR="000C4ED1" w:rsidRPr="008D65F2">
        <w:rPr>
          <w:rFonts w:cs="Arial"/>
        </w:rPr>
        <w:t xml:space="preserve"> academy year)</w:t>
      </w:r>
      <w:r w:rsidRPr="008D65F2">
        <w:rPr>
          <w:rFonts w:cs="Arial"/>
        </w:rPr>
        <w:t xml:space="preserve"> funding to help improve the attainment of our disadvantaged pupils. </w:t>
      </w:r>
    </w:p>
    <w:p w14:paraId="441706EC" w14:textId="77777777" w:rsidR="00E66558" w:rsidRPr="008D65F2" w:rsidRDefault="009D71E8" w:rsidP="00C62989">
      <w:pPr>
        <w:rPr>
          <w:rFonts w:cs="Arial"/>
          <w:b/>
        </w:rPr>
      </w:pPr>
      <w:r w:rsidRPr="008D65F2">
        <w:rPr>
          <w:rFonts w:cs="Arial"/>
        </w:rPr>
        <w:t xml:space="preserve">It outlines our pupil premium strategy, how we intend to spend the funding in this academic year and the </w:t>
      </w:r>
      <w:r w:rsidR="00830D57" w:rsidRPr="008D65F2">
        <w:rPr>
          <w:rFonts w:cs="Arial"/>
        </w:rPr>
        <w:t xml:space="preserve">outcomes </w:t>
      </w:r>
      <w:r w:rsidR="00A44FBB" w:rsidRPr="008D65F2">
        <w:rPr>
          <w:rFonts w:cs="Arial"/>
        </w:rPr>
        <w:t>for disadvantaged pupils</w:t>
      </w:r>
      <w:r w:rsidRPr="008D65F2">
        <w:rPr>
          <w:rFonts w:cs="Arial"/>
        </w:rPr>
        <w:t xml:space="preserve"> last </w:t>
      </w:r>
      <w:r w:rsidR="00A44FBB" w:rsidRPr="008D65F2">
        <w:rPr>
          <w:rFonts w:cs="Arial"/>
        </w:rPr>
        <w:t xml:space="preserve">academic </w:t>
      </w:r>
      <w:r w:rsidRPr="008D65F2">
        <w:rPr>
          <w:rFonts w:cs="Arial"/>
        </w:rPr>
        <w:t>year</w:t>
      </w:r>
      <w:r w:rsidR="00A44FBB" w:rsidRPr="008D65F2">
        <w:rPr>
          <w:rFonts w:cs="Arial"/>
        </w:rPr>
        <w:t>.</w:t>
      </w:r>
    </w:p>
    <w:p w14:paraId="42715923" w14:textId="77777777" w:rsidR="00E66558" w:rsidRPr="008D65F2" w:rsidRDefault="009D71E8">
      <w:pPr>
        <w:pStyle w:val="Heading2"/>
        <w:rPr>
          <w:rFonts w:cs="Arial"/>
        </w:rPr>
      </w:pPr>
      <w:r w:rsidRPr="008D65F2">
        <w:rPr>
          <w:rFonts w:cs="Arial"/>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8D65F2" w14:paraId="326C0DD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11755F8C" w14:textId="77777777" w:rsidR="00E66558" w:rsidRPr="008D65F2" w:rsidRDefault="009D71E8" w:rsidP="00C31636">
            <w:pPr>
              <w:pStyle w:val="TableHeader"/>
              <w:ind w:left="0" w:right="0"/>
              <w:jc w:val="left"/>
              <w:rPr>
                <w:rFonts w:cs="Arial"/>
              </w:rPr>
            </w:pPr>
            <w:r w:rsidRPr="008D65F2">
              <w:rPr>
                <w:rFonts w:cs="Arial"/>
              </w:rP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EDF2A71" w14:textId="77777777" w:rsidR="00E66558" w:rsidRPr="008D65F2" w:rsidRDefault="009D71E8" w:rsidP="00C31636">
            <w:pPr>
              <w:pStyle w:val="TableHeader"/>
              <w:ind w:left="0" w:right="0"/>
              <w:jc w:val="left"/>
              <w:rPr>
                <w:rFonts w:cs="Arial"/>
              </w:rPr>
            </w:pPr>
            <w:r w:rsidRPr="008D65F2">
              <w:rPr>
                <w:rFonts w:cs="Arial"/>
              </w:rPr>
              <w:t>Data</w:t>
            </w:r>
          </w:p>
        </w:tc>
      </w:tr>
      <w:tr w:rsidR="002940F3" w:rsidRPr="008D65F2" w14:paraId="6557C9F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AB974" w14:textId="77777777" w:rsidR="002940F3" w:rsidRPr="008D65F2" w:rsidRDefault="002940F3" w:rsidP="00C31636">
            <w:pPr>
              <w:pStyle w:val="TableRow"/>
              <w:ind w:left="0" w:right="0"/>
              <w:rPr>
                <w:rFonts w:cs="Arial"/>
              </w:rPr>
            </w:pPr>
            <w:r w:rsidRPr="008D65F2">
              <w:rPr>
                <w:rFonts w:cs="Arial"/>
              </w:rP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98FA1" w14:textId="77777777" w:rsidR="002940F3" w:rsidRPr="008D65F2" w:rsidRDefault="003562C5" w:rsidP="00C31636">
            <w:pPr>
              <w:pStyle w:val="TableRow"/>
              <w:ind w:left="0" w:right="0"/>
              <w:rPr>
                <w:rFonts w:cs="Arial"/>
              </w:rPr>
            </w:pPr>
            <w:r w:rsidRPr="008D65F2">
              <w:rPr>
                <w:rFonts w:cs="Arial"/>
              </w:rPr>
              <w:t>9</w:t>
            </w:r>
            <w:r w:rsidR="00112293">
              <w:rPr>
                <w:rFonts w:cs="Arial"/>
              </w:rPr>
              <w:t>6 (2025/2026)</w:t>
            </w:r>
          </w:p>
        </w:tc>
      </w:tr>
      <w:tr w:rsidR="002940F3" w:rsidRPr="008D65F2" w14:paraId="79D69E9B"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BBE3A" w14:textId="77777777" w:rsidR="002940F3" w:rsidRPr="008D65F2" w:rsidRDefault="002940F3" w:rsidP="00C31636">
            <w:pPr>
              <w:pStyle w:val="TableRow"/>
              <w:ind w:left="0" w:right="0"/>
              <w:rPr>
                <w:rFonts w:cs="Arial"/>
              </w:rPr>
            </w:pPr>
            <w:r w:rsidRPr="008D65F2">
              <w:rPr>
                <w:rFonts w:cs="Arial"/>
              </w:rP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DAB6F" w14:textId="77777777" w:rsidR="002940F3" w:rsidRPr="008D65F2" w:rsidRDefault="002A220C" w:rsidP="00C31636">
            <w:pPr>
              <w:pStyle w:val="TableRow"/>
              <w:ind w:left="0" w:right="0"/>
              <w:rPr>
                <w:rFonts w:cs="Arial"/>
              </w:rPr>
            </w:pPr>
            <w:r>
              <w:rPr>
                <w:rFonts w:cs="Arial"/>
              </w:rPr>
              <w:t>53%</w:t>
            </w:r>
          </w:p>
        </w:tc>
      </w:tr>
      <w:tr w:rsidR="002940F3" w:rsidRPr="008D65F2" w14:paraId="65E87895"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FA5FB" w14:textId="77777777" w:rsidR="002940F3" w:rsidRPr="008D65F2" w:rsidRDefault="002940F3" w:rsidP="00C31636">
            <w:pPr>
              <w:pStyle w:val="TableRow"/>
              <w:ind w:left="0" w:right="0"/>
              <w:rPr>
                <w:rFonts w:cs="Arial"/>
              </w:rPr>
            </w:pPr>
            <w:r w:rsidRPr="008D65F2">
              <w:rPr>
                <w:rFonts w:cs="Arial"/>
              </w:rPr>
              <w:t xml:space="preserve">Academic year/years that our current pupil premium strategy plan covers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F69D2" w14:textId="758D707A" w:rsidR="002940F3" w:rsidRPr="008D65F2" w:rsidRDefault="000C4ED1" w:rsidP="00C31636">
            <w:pPr>
              <w:pStyle w:val="TableRow"/>
              <w:ind w:left="0" w:right="0"/>
              <w:rPr>
                <w:rFonts w:cs="Arial"/>
              </w:rPr>
            </w:pPr>
            <w:r w:rsidRPr="008D65F2">
              <w:rPr>
                <w:rFonts w:cs="Arial"/>
              </w:rPr>
              <w:t>202</w:t>
            </w:r>
            <w:r w:rsidR="00F64210">
              <w:rPr>
                <w:rFonts w:cs="Arial"/>
              </w:rPr>
              <w:t>3</w:t>
            </w:r>
            <w:r w:rsidRPr="008D65F2">
              <w:rPr>
                <w:rFonts w:cs="Arial"/>
              </w:rPr>
              <w:t>-202</w:t>
            </w:r>
            <w:r w:rsidR="00F64210">
              <w:rPr>
                <w:rFonts w:cs="Arial"/>
              </w:rPr>
              <w:t>4</w:t>
            </w:r>
          </w:p>
          <w:p w14:paraId="53EB7CBF" w14:textId="27C23D47" w:rsidR="000C4ED1" w:rsidRPr="008D65F2" w:rsidRDefault="000C4ED1" w:rsidP="00C31636">
            <w:pPr>
              <w:pStyle w:val="TableRow"/>
              <w:ind w:left="0" w:right="0"/>
              <w:rPr>
                <w:rFonts w:cs="Arial"/>
              </w:rPr>
            </w:pPr>
            <w:r w:rsidRPr="008D65F2">
              <w:rPr>
                <w:rFonts w:cs="Arial"/>
              </w:rPr>
              <w:t>202</w:t>
            </w:r>
            <w:r w:rsidR="00F64210">
              <w:rPr>
                <w:rFonts w:cs="Arial"/>
              </w:rPr>
              <w:t>4</w:t>
            </w:r>
            <w:r w:rsidRPr="008D65F2">
              <w:rPr>
                <w:rFonts w:cs="Arial"/>
              </w:rPr>
              <w:t>-202</w:t>
            </w:r>
            <w:r w:rsidR="00F64210">
              <w:rPr>
                <w:rFonts w:cs="Arial"/>
              </w:rPr>
              <w:t>5</w:t>
            </w:r>
          </w:p>
          <w:p w14:paraId="0C1D94F7" w14:textId="17CDD4DC" w:rsidR="000C4ED1" w:rsidRPr="008D65F2" w:rsidRDefault="000C4ED1" w:rsidP="00C31636">
            <w:pPr>
              <w:pStyle w:val="TableRow"/>
              <w:ind w:left="0" w:right="0"/>
              <w:rPr>
                <w:rFonts w:cs="Arial"/>
              </w:rPr>
            </w:pPr>
            <w:r w:rsidRPr="008D65F2">
              <w:rPr>
                <w:rFonts w:cs="Arial"/>
              </w:rPr>
              <w:t>202</w:t>
            </w:r>
            <w:r w:rsidR="00F64210">
              <w:rPr>
                <w:rFonts w:cs="Arial"/>
              </w:rPr>
              <w:t>5</w:t>
            </w:r>
            <w:r w:rsidRPr="008D65F2">
              <w:rPr>
                <w:rFonts w:cs="Arial"/>
              </w:rPr>
              <w:t>-202</w:t>
            </w:r>
            <w:r w:rsidR="00F64210">
              <w:rPr>
                <w:rFonts w:cs="Arial"/>
              </w:rPr>
              <w:t>6</w:t>
            </w:r>
          </w:p>
        </w:tc>
      </w:tr>
      <w:tr w:rsidR="002940F3" w:rsidRPr="008D65F2" w14:paraId="0939148B"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6D674" w14:textId="77777777" w:rsidR="002940F3" w:rsidRPr="008D65F2" w:rsidRDefault="002940F3" w:rsidP="00C31636">
            <w:pPr>
              <w:pStyle w:val="TableRow"/>
              <w:ind w:left="0" w:right="0"/>
              <w:rPr>
                <w:rFonts w:cs="Arial"/>
              </w:rPr>
            </w:pPr>
            <w:r w:rsidRPr="008D65F2">
              <w:rPr>
                <w:rFonts w:cs="Arial"/>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3DF050" w14:textId="77777777" w:rsidR="002940F3" w:rsidRPr="008D65F2" w:rsidRDefault="000C4ED1" w:rsidP="00C31636">
            <w:pPr>
              <w:pStyle w:val="TableRow"/>
              <w:ind w:left="0" w:right="0"/>
              <w:rPr>
                <w:rFonts w:cs="Arial"/>
              </w:rPr>
            </w:pPr>
            <w:r w:rsidRPr="008D65F2">
              <w:rPr>
                <w:rFonts w:cs="Arial"/>
              </w:rPr>
              <w:t>September 202</w:t>
            </w:r>
            <w:r w:rsidR="00037238">
              <w:rPr>
                <w:rFonts w:cs="Arial"/>
              </w:rPr>
              <w:t>5</w:t>
            </w:r>
          </w:p>
        </w:tc>
      </w:tr>
      <w:tr w:rsidR="002940F3" w:rsidRPr="008D65F2" w14:paraId="6E54DB1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5C60D" w14:textId="77777777" w:rsidR="002940F3" w:rsidRPr="008D65F2" w:rsidRDefault="002940F3" w:rsidP="00C31636">
            <w:pPr>
              <w:pStyle w:val="TableRow"/>
              <w:ind w:left="0" w:right="0"/>
              <w:rPr>
                <w:rFonts w:cs="Arial"/>
              </w:rPr>
            </w:pPr>
            <w:r w:rsidRPr="008D65F2">
              <w:rPr>
                <w:rFonts w:cs="Arial"/>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BCB59" w14:textId="78BFFD72" w:rsidR="002940F3" w:rsidRPr="008D65F2" w:rsidRDefault="000C4ED1" w:rsidP="00C31636">
            <w:pPr>
              <w:pStyle w:val="TableRow"/>
              <w:ind w:left="0" w:right="0"/>
              <w:rPr>
                <w:rFonts w:cs="Arial"/>
              </w:rPr>
            </w:pPr>
            <w:r w:rsidRPr="008D65F2">
              <w:rPr>
                <w:rFonts w:cs="Arial"/>
              </w:rPr>
              <w:t>July 202</w:t>
            </w:r>
            <w:r w:rsidR="00F64210">
              <w:rPr>
                <w:rFonts w:cs="Arial"/>
              </w:rPr>
              <w:t>6</w:t>
            </w:r>
          </w:p>
        </w:tc>
      </w:tr>
      <w:tr w:rsidR="002940F3" w:rsidRPr="008D65F2" w14:paraId="161610D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5DF51" w14:textId="77777777" w:rsidR="002940F3" w:rsidRPr="008D65F2" w:rsidRDefault="002940F3" w:rsidP="00C31636">
            <w:pPr>
              <w:pStyle w:val="TableRow"/>
              <w:ind w:left="0" w:right="0"/>
              <w:rPr>
                <w:rFonts w:cs="Arial"/>
              </w:rPr>
            </w:pPr>
            <w:r w:rsidRPr="008D65F2">
              <w:rPr>
                <w:rFonts w:cs="Arial"/>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4F7E0" w14:textId="77777777" w:rsidR="002940F3" w:rsidRPr="008D65F2" w:rsidRDefault="000C4ED1" w:rsidP="00C31636">
            <w:pPr>
              <w:pStyle w:val="TableRow"/>
              <w:ind w:left="0" w:right="0"/>
              <w:rPr>
                <w:rFonts w:cs="Arial"/>
              </w:rPr>
            </w:pPr>
            <w:r w:rsidRPr="008D65F2">
              <w:rPr>
                <w:rFonts w:cs="Arial"/>
              </w:rPr>
              <w:t>K Saywell</w:t>
            </w:r>
          </w:p>
        </w:tc>
      </w:tr>
      <w:tr w:rsidR="002940F3" w:rsidRPr="008D65F2" w14:paraId="79D6A8E2"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1A282" w14:textId="77777777" w:rsidR="002940F3" w:rsidRPr="008D65F2" w:rsidRDefault="002940F3" w:rsidP="00C31636">
            <w:pPr>
              <w:pStyle w:val="TableRow"/>
              <w:ind w:left="0" w:right="0"/>
              <w:rPr>
                <w:rFonts w:cs="Arial"/>
              </w:rPr>
            </w:pPr>
            <w:r w:rsidRPr="008D65F2">
              <w:rPr>
                <w:rFonts w:cs="Arial"/>
              </w:rP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44638" w14:textId="77777777" w:rsidR="002940F3" w:rsidRPr="008D65F2" w:rsidRDefault="000C4ED1" w:rsidP="00C31636">
            <w:pPr>
              <w:pStyle w:val="TableRow"/>
              <w:ind w:left="0" w:right="0"/>
              <w:rPr>
                <w:rFonts w:cs="Arial"/>
              </w:rPr>
            </w:pPr>
            <w:r w:rsidRPr="008D65F2">
              <w:rPr>
                <w:rFonts w:cs="Arial"/>
              </w:rPr>
              <w:t>K Saywell</w:t>
            </w:r>
          </w:p>
        </w:tc>
      </w:tr>
      <w:tr w:rsidR="002940F3" w:rsidRPr="008D65F2" w14:paraId="7B88475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9DE70" w14:textId="77777777" w:rsidR="002940F3" w:rsidRPr="008D65F2" w:rsidRDefault="002940F3" w:rsidP="00C31636">
            <w:pPr>
              <w:pStyle w:val="TableRow"/>
              <w:ind w:left="0" w:right="0"/>
              <w:rPr>
                <w:rFonts w:cs="Arial"/>
              </w:rPr>
            </w:pPr>
            <w:r w:rsidRPr="008D65F2">
              <w:rPr>
                <w:rFonts w:cs="Arial"/>
              </w:rPr>
              <w:t xml:space="preserve">Governor </w:t>
            </w:r>
            <w:r w:rsidRPr="008D65F2">
              <w:rPr>
                <w:rFonts w:cs="Arial"/>
                <w:szCs w:val="22"/>
              </w:rPr>
              <w:t xml:space="preserve">/ Trustee </w:t>
            </w:r>
            <w:r w:rsidRPr="008D65F2">
              <w:rPr>
                <w:rFonts w:cs="Arial"/>
              </w:rP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73DBC" w14:textId="77777777" w:rsidR="002940F3" w:rsidRPr="008D65F2" w:rsidRDefault="003562C5" w:rsidP="00C31636">
            <w:pPr>
              <w:pStyle w:val="TableRow"/>
              <w:ind w:left="0" w:right="0"/>
              <w:rPr>
                <w:rFonts w:cs="Arial"/>
              </w:rPr>
            </w:pPr>
            <w:r w:rsidRPr="008D65F2">
              <w:rPr>
                <w:rFonts w:cs="Arial"/>
              </w:rPr>
              <w:t>L Stanton</w:t>
            </w:r>
          </w:p>
        </w:tc>
      </w:tr>
    </w:tbl>
    <w:bookmarkEnd w:id="2"/>
    <w:bookmarkEnd w:id="3"/>
    <w:bookmarkEnd w:id="4"/>
    <w:p w14:paraId="3625999E" w14:textId="77777777" w:rsidR="00E66558" w:rsidRPr="008D65F2" w:rsidRDefault="009D71E8" w:rsidP="005464A1">
      <w:pPr>
        <w:pStyle w:val="Heading2"/>
        <w:rPr>
          <w:rFonts w:cs="Arial"/>
        </w:rPr>
      </w:pPr>
      <w:r w:rsidRPr="008D65F2">
        <w:rPr>
          <w:rFonts w:cs="Arial"/>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8D65F2" w14:paraId="4E90055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5B83011D" w14:textId="77777777" w:rsidR="00E66558" w:rsidRPr="008D65F2" w:rsidRDefault="009D71E8" w:rsidP="00C31636">
            <w:pPr>
              <w:pStyle w:val="TableRow"/>
              <w:ind w:left="0" w:right="0"/>
              <w:rPr>
                <w:rFonts w:cs="Arial"/>
              </w:rPr>
            </w:pPr>
            <w:r w:rsidRPr="008D65F2">
              <w:rPr>
                <w:rFonts w:cs="Arial"/>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4BCE90A6" w14:textId="77777777" w:rsidR="00E66558" w:rsidRPr="008D65F2" w:rsidRDefault="009D71E8" w:rsidP="00C31636">
            <w:pPr>
              <w:pStyle w:val="TableRow"/>
              <w:ind w:left="0" w:right="0"/>
              <w:rPr>
                <w:rFonts w:cs="Arial"/>
              </w:rPr>
            </w:pPr>
            <w:r w:rsidRPr="008D65F2">
              <w:rPr>
                <w:rFonts w:cs="Arial"/>
                <w:b/>
              </w:rPr>
              <w:t>Amount</w:t>
            </w:r>
          </w:p>
        </w:tc>
      </w:tr>
      <w:tr w:rsidR="00E66558" w:rsidRPr="008D65F2" w14:paraId="5EEBA24A"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2A0765" w14:textId="77777777" w:rsidR="00E66558" w:rsidRPr="008D65F2" w:rsidRDefault="009D71E8" w:rsidP="00C31636">
            <w:pPr>
              <w:pStyle w:val="TableRow"/>
              <w:ind w:left="0" w:right="0"/>
              <w:rPr>
                <w:rFonts w:cs="Arial"/>
              </w:rPr>
            </w:pPr>
            <w:r w:rsidRPr="008D65F2">
              <w:rPr>
                <w:rFonts w:cs="Arial"/>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A5BED" w14:textId="77777777" w:rsidR="00037238" w:rsidRPr="002A220C" w:rsidRDefault="009D71E8" w:rsidP="00037238">
            <w:pPr>
              <w:suppressAutoHyphens w:val="0"/>
              <w:spacing w:after="0" w:line="240" w:lineRule="auto"/>
              <w:rPr>
                <w:rFonts w:cs="Arial"/>
                <w:color w:val="auto"/>
              </w:rPr>
            </w:pPr>
            <w:r w:rsidRPr="008D65F2">
              <w:rPr>
                <w:rFonts w:cs="Arial"/>
              </w:rPr>
              <w:t>£</w:t>
            </w:r>
            <w:r w:rsidR="00037238" w:rsidRPr="002A220C">
              <w:rPr>
                <w:rFonts w:cs="Arial"/>
                <w:color w:val="auto"/>
                <w:sz w:val="22"/>
                <w:szCs w:val="22"/>
              </w:rPr>
              <w:t>74,435</w:t>
            </w:r>
          </w:p>
          <w:p w14:paraId="2C554959" w14:textId="77777777" w:rsidR="00E66558" w:rsidRPr="008D65F2" w:rsidRDefault="00E66558" w:rsidP="00C31636">
            <w:pPr>
              <w:pStyle w:val="TableRow"/>
              <w:ind w:left="0" w:right="0"/>
              <w:rPr>
                <w:rFonts w:cs="Arial"/>
              </w:rPr>
            </w:pPr>
          </w:p>
        </w:tc>
      </w:tr>
      <w:tr w:rsidR="00E66558" w:rsidRPr="008D65F2" w14:paraId="7A77325C"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BDCB40" w14:textId="77777777" w:rsidR="007109F6" w:rsidRPr="008D65F2" w:rsidRDefault="009D71E8" w:rsidP="00C31636">
            <w:pPr>
              <w:pStyle w:val="TableRow"/>
              <w:spacing w:after="120"/>
              <w:ind w:left="0" w:right="0"/>
              <w:rPr>
                <w:rFonts w:cs="Arial"/>
              </w:rPr>
            </w:pPr>
            <w:r w:rsidRPr="008D65F2">
              <w:rPr>
                <w:rFonts w:cs="Arial"/>
              </w:rPr>
              <w:t>Pupil premium</w:t>
            </w:r>
            <w:r w:rsidR="005F16B6" w:rsidRPr="008D65F2">
              <w:rPr>
                <w:rFonts w:cs="Arial"/>
              </w:rPr>
              <w:t xml:space="preserve"> </w:t>
            </w:r>
            <w:r w:rsidRPr="008D65F2">
              <w:rPr>
                <w:rFonts w:cs="Arial"/>
              </w:rPr>
              <w:t xml:space="preserve">funding carried forward from previous years </w:t>
            </w:r>
            <w:r w:rsidRPr="008D65F2">
              <w:rPr>
                <w:rFonts w:cs="Arial"/>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B0BF9" w14:textId="77777777" w:rsidR="00E66558" w:rsidRPr="008D65F2" w:rsidRDefault="009D71E8" w:rsidP="00C31636">
            <w:pPr>
              <w:pStyle w:val="TableRow"/>
              <w:ind w:left="0" w:right="0"/>
              <w:rPr>
                <w:rFonts w:cs="Arial"/>
              </w:rPr>
            </w:pPr>
            <w:r w:rsidRPr="008D65F2">
              <w:rPr>
                <w:rFonts w:cs="Arial"/>
              </w:rPr>
              <w:t>£</w:t>
            </w:r>
            <w:r w:rsidR="000C4ED1" w:rsidRPr="008D65F2">
              <w:rPr>
                <w:rFonts w:cs="Arial"/>
              </w:rPr>
              <w:t>0</w:t>
            </w:r>
          </w:p>
        </w:tc>
      </w:tr>
      <w:tr w:rsidR="00E66558" w:rsidRPr="008D65F2" w14:paraId="594AF052"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D3EAA2" w14:textId="77777777" w:rsidR="00E66558" w:rsidRPr="008D65F2" w:rsidRDefault="009D71E8" w:rsidP="00C31636">
            <w:pPr>
              <w:pStyle w:val="TableRow"/>
              <w:spacing w:after="120"/>
              <w:ind w:left="0" w:right="0"/>
              <w:rPr>
                <w:rFonts w:cs="Arial"/>
                <w:b/>
              </w:rPr>
            </w:pPr>
            <w:r w:rsidRPr="008D65F2">
              <w:rPr>
                <w:rFonts w:cs="Arial"/>
                <w:b/>
              </w:rPr>
              <w:t>Total budget for this academic year</w:t>
            </w:r>
          </w:p>
          <w:p w14:paraId="61DD2264" w14:textId="77777777" w:rsidR="00E66558" w:rsidRPr="008D65F2" w:rsidRDefault="009D71E8" w:rsidP="00C31636">
            <w:pPr>
              <w:pStyle w:val="TableRow"/>
              <w:ind w:left="0" w:right="0"/>
              <w:rPr>
                <w:rFonts w:cs="Arial"/>
                <w:i/>
                <w:iCs/>
              </w:rPr>
            </w:pPr>
            <w:r w:rsidRPr="008D65F2">
              <w:rPr>
                <w:rFonts w:cs="Arial"/>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D327D" w14:textId="77777777" w:rsidR="00037238" w:rsidRPr="00037238" w:rsidRDefault="009D71E8" w:rsidP="00037238">
            <w:pPr>
              <w:suppressAutoHyphens w:val="0"/>
              <w:spacing w:after="0" w:line="240" w:lineRule="auto"/>
              <w:rPr>
                <w:rFonts w:ascii="Times New Roman" w:hAnsi="Times New Roman"/>
                <w:color w:val="auto"/>
              </w:rPr>
            </w:pPr>
            <w:r w:rsidRPr="008D65F2">
              <w:rPr>
                <w:rFonts w:cs="Arial"/>
              </w:rPr>
              <w:t>£</w:t>
            </w:r>
            <w:r w:rsidR="00037238" w:rsidRPr="002A220C">
              <w:rPr>
                <w:rFonts w:cs="Arial"/>
                <w:color w:val="auto"/>
                <w:sz w:val="22"/>
                <w:szCs w:val="22"/>
              </w:rPr>
              <w:t>74,435</w:t>
            </w:r>
          </w:p>
          <w:p w14:paraId="0D06CF4A" w14:textId="77777777" w:rsidR="00E66558" w:rsidRPr="008D65F2" w:rsidRDefault="00E66558" w:rsidP="00C31636">
            <w:pPr>
              <w:pStyle w:val="TableRow"/>
              <w:ind w:left="0" w:right="0"/>
              <w:rPr>
                <w:rFonts w:cs="Arial"/>
              </w:rPr>
            </w:pPr>
          </w:p>
        </w:tc>
      </w:tr>
    </w:tbl>
    <w:p w14:paraId="2AF25A99" w14:textId="77777777" w:rsidR="00E66558" w:rsidRPr="008D65F2" w:rsidRDefault="009D71E8">
      <w:pPr>
        <w:pStyle w:val="Heading1"/>
        <w:rPr>
          <w:rFonts w:cs="Arial"/>
        </w:rPr>
      </w:pPr>
      <w:r w:rsidRPr="008D65F2">
        <w:rPr>
          <w:rFonts w:cs="Arial"/>
        </w:rPr>
        <w:lastRenderedPageBreak/>
        <w:t>Part A: Pupil premium strategy plan</w:t>
      </w:r>
    </w:p>
    <w:p w14:paraId="2E8A6D22" w14:textId="77777777" w:rsidR="00E66558" w:rsidRPr="008D65F2" w:rsidRDefault="009D71E8">
      <w:pPr>
        <w:pStyle w:val="Heading2"/>
        <w:rPr>
          <w:rFonts w:cs="Arial"/>
        </w:rPr>
      </w:pPr>
      <w:bookmarkStart w:id="14" w:name="_Toc357771640"/>
      <w:bookmarkStart w:id="15" w:name="_Toc346793418"/>
      <w:r w:rsidRPr="008D65F2">
        <w:rPr>
          <w:rFonts w:cs="Arial"/>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8D65F2" w14:paraId="4B264C16"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98B1E" w14:textId="77777777" w:rsidR="00E66558" w:rsidRPr="008D65F2" w:rsidRDefault="008D65F2" w:rsidP="008D65F2">
            <w:pPr>
              <w:spacing w:after="60"/>
              <w:rPr>
                <w:rFonts w:cs="Arial"/>
              </w:rPr>
            </w:pPr>
            <w:r w:rsidRPr="008D65F2">
              <w:rPr>
                <w:rFonts w:cs="Arial"/>
              </w:rPr>
              <w:t>U</w:t>
            </w:r>
            <w:r w:rsidR="009D71E8" w:rsidRPr="008D65F2">
              <w:rPr>
                <w:rFonts w:cs="Arial"/>
              </w:rPr>
              <w:t>ltimate objectives for our disadvantaged pupils</w:t>
            </w:r>
          </w:p>
          <w:p w14:paraId="2AAAC89B" w14:textId="77777777" w:rsidR="00493596" w:rsidRDefault="008D65F2" w:rsidP="008D65F2">
            <w:pPr>
              <w:spacing w:after="60"/>
              <w:rPr>
                <w:rFonts w:cs="Arial"/>
              </w:rPr>
            </w:pPr>
            <w:r>
              <w:rPr>
                <w:rFonts w:cs="Arial"/>
              </w:rPr>
              <w:t>T</w:t>
            </w:r>
            <w:r w:rsidR="00493596" w:rsidRPr="008D65F2">
              <w:rPr>
                <w:rFonts w:cs="Arial"/>
              </w:rPr>
              <w:t xml:space="preserve">hat they are make progress across all areas of the curriculum </w:t>
            </w:r>
            <w:r>
              <w:rPr>
                <w:rFonts w:cs="Arial"/>
              </w:rPr>
              <w:t>and</w:t>
            </w:r>
            <w:r w:rsidR="00493596" w:rsidRPr="008D65F2">
              <w:rPr>
                <w:rFonts w:cs="Arial"/>
              </w:rPr>
              <w:t xml:space="preserve"> in their social, communication and independence skills </w:t>
            </w:r>
            <w:r w:rsidR="002A220C">
              <w:rPr>
                <w:rFonts w:cs="Arial"/>
              </w:rPr>
              <w:t>at the same rate</w:t>
            </w:r>
            <w:r w:rsidR="00493596" w:rsidRPr="008D65F2">
              <w:rPr>
                <w:rFonts w:cs="Arial"/>
              </w:rPr>
              <w:t xml:space="preserve"> as their peers.</w:t>
            </w:r>
            <w:r>
              <w:rPr>
                <w:rFonts w:cs="Arial"/>
              </w:rPr>
              <w:t xml:space="preserve"> That their eligibility for Pupil Premium does not impact on their access to school provision, both curricular and extra-curricular. That their eligibility for Pupil Premium does </w:t>
            </w:r>
            <w:r w:rsidR="002A220C">
              <w:rPr>
                <w:rFonts w:cs="Arial"/>
              </w:rPr>
              <w:t xml:space="preserve">not </w:t>
            </w:r>
            <w:r>
              <w:rPr>
                <w:rFonts w:cs="Arial"/>
              </w:rPr>
              <w:t>prevent them from having their physiological and psychological needs met.</w:t>
            </w:r>
          </w:p>
          <w:p w14:paraId="74DE9974" w14:textId="77777777" w:rsidR="008D65F2" w:rsidRPr="008D65F2" w:rsidRDefault="008D65F2" w:rsidP="008D65F2">
            <w:pPr>
              <w:spacing w:after="60"/>
              <w:rPr>
                <w:rFonts w:cs="Arial"/>
              </w:rPr>
            </w:pPr>
          </w:p>
          <w:p w14:paraId="1AB1EB5B" w14:textId="77777777" w:rsidR="00E66558" w:rsidRPr="008D65F2" w:rsidRDefault="009D71E8" w:rsidP="008D65F2">
            <w:pPr>
              <w:spacing w:after="60"/>
              <w:rPr>
                <w:rFonts w:cs="Arial"/>
              </w:rPr>
            </w:pPr>
            <w:r w:rsidRPr="008D65F2">
              <w:rPr>
                <w:rFonts w:cs="Arial"/>
              </w:rPr>
              <w:t>How does your current pupil premium strategy plan work towards achieving those objectives?</w:t>
            </w:r>
          </w:p>
          <w:p w14:paraId="369ED169" w14:textId="77777777" w:rsidR="002A220C" w:rsidRDefault="00DD19FB" w:rsidP="005D465D">
            <w:pPr>
              <w:spacing w:after="60"/>
              <w:rPr>
                <w:rFonts w:cs="Arial"/>
              </w:rPr>
            </w:pPr>
            <w:r w:rsidRPr="008D65F2">
              <w:rPr>
                <w:rFonts w:cs="Arial"/>
              </w:rPr>
              <w:t>Early intervention, ensuring readiness to learn on a daily basis eg ensuring immediate physiological and psychological needs are being met (and modelled – healthy lifestyles, role models). On a longer term, hierarchical level, s</w:t>
            </w:r>
            <w:r w:rsidR="00493596" w:rsidRPr="008D65F2">
              <w:rPr>
                <w:rFonts w:cs="Arial"/>
              </w:rPr>
              <w:t>taff pro-actively use strategies to support active engagement, progress across the engagement model and in</w:t>
            </w:r>
            <w:r w:rsidR="002A220C">
              <w:rPr>
                <w:rFonts w:cs="Arial"/>
              </w:rPr>
              <w:t>to</w:t>
            </w:r>
            <w:r w:rsidR="00493596" w:rsidRPr="008D65F2">
              <w:rPr>
                <w:rFonts w:cs="Arial"/>
              </w:rPr>
              <w:t xml:space="preserve"> subject specific areas</w:t>
            </w:r>
            <w:r w:rsidR="002A220C">
              <w:rPr>
                <w:rFonts w:cs="Arial"/>
              </w:rPr>
              <w:t xml:space="preserve"> of learning</w:t>
            </w:r>
            <w:r w:rsidR="00493596" w:rsidRPr="008D65F2">
              <w:rPr>
                <w:rFonts w:cs="Arial"/>
              </w:rPr>
              <w:t xml:space="preserve">. </w:t>
            </w:r>
            <w:r w:rsidRPr="008D65F2">
              <w:rPr>
                <w:rFonts w:cs="Arial"/>
              </w:rPr>
              <w:t xml:space="preserve">Quality assured </w:t>
            </w:r>
            <w:r w:rsidR="00493596" w:rsidRPr="008D65F2">
              <w:rPr>
                <w:rFonts w:cs="Arial"/>
              </w:rPr>
              <w:t xml:space="preserve">CPL for staff from </w:t>
            </w:r>
            <w:r w:rsidRPr="008D65F2">
              <w:rPr>
                <w:rFonts w:cs="Arial"/>
              </w:rPr>
              <w:t xml:space="preserve">recognised </w:t>
            </w:r>
            <w:r w:rsidR="00493596" w:rsidRPr="008D65F2">
              <w:rPr>
                <w:rFonts w:cs="Arial"/>
              </w:rPr>
              <w:t>local and national providers. Implementation of recognised, successful schemes – embedded throughout school and adapted as necessary to meet our children’s unique needs. School-family communication is optimised by sharing</w:t>
            </w:r>
            <w:r w:rsidR="001D0ACE" w:rsidRPr="008D65F2">
              <w:rPr>
                <w:rFonts w:cs="Arial"/>
              </w:rPr>
              <w:t xml:space="preserve"> family topic learning activities and</w:t>
            </w:r>
            <w:r w:rsidR="00493596" w:rsidRPr="008D65F2">
              <w:rPr>
                <w:rFonts w:cs="Arial"/>
              </w:rPr>
              <w:t xml:space="preserve"> new initiatives with them </w:t>
            </w:r>
            <w:r w:rsidR="001D0ACE" w:rsidRPr="008D65F2">
              <w:rPr>
                <w:rFonts w:cs="Arial"/>
              </w:rPr>
              <w:t>via Tapestry and also by hosting in-person events to share approaches</w:t>
            </w:r>
            <w:r w:rsidR="002A220C">
              <w:rPr>
                <w:rFonts w:cs="Arial"/>
              </w:rPr>
              <w:t xml:space="preserve"> (family engagement afternoons)</w:t>
            </w:r>
            <w:r w:rsidR="00493596" w:rsidRPr="008D65F2">
              <w:rPr>
                <w:rFonts w:cs="Arial"/>
              </w:rPr>
              <w:t xml:space="preserve">. </w:t>
            </w:r>
          </w:p>
          <w:p w14:paraId="05D46A56" w14:textId="77777777" w:rsidR="00493596" w:rsidRPr="008D65F2" w:rsidRDefault="00493596" w:rsidP="005D465D">
            <w:pPr>
              <w:spacing w:after="60"/>
              <w:rPr>
                <w:rFonts w:cs="Arial"/>
              </w:rPr>
            </w:pPr>
            <w:r w:rsidRPr="008D65F2">
              <w:rPr>
                <w:rFonts w:cs="Arial"/>
              </w:rPr>
              <w:t>SPELL- structured, positive, empathetic, low arousal, linked learning – advocated by the NAS as a highly successful way to support CYP with Autism</w:t>
            </w:r>
            <w:r w:rsidR="005D465D">
              <w:rPr>
                <w:rFonts w:cs="Arial"/>
              </w:rPr>
              <w:t>.</w:t>
            </w:r>
            <w:r w:rsidRPr="008D65F2">
              <w:rPr>
                <w:rFonts w:cs="Arial"/>
              </w:rPr>
              <w:t xml:space="preserve"> </w:t>
            </w:r>
            <w:r w:rsidR="005D465D">
              <w:rPr>
                <w:rFonts w:cs="Arial"/>
              </w:rPr>
              <w:t>Our strategy highlights the importance of personalisation and a b</w:t>
            </w:r>
            <w:r w:rsidRPr="008D65F2">
              <w:rPr>
                <w:rFonts w:cs="Arial"/>
              </w:rPr>
              <w:t xml:space="preserve">espoke </w:t>
            </w:r>
            <w:r w:rsidR="005D465D">
              <w:rPr>
                <w:rFonts w:cs="Arial"/>
              </w:rPr>
              <w:t xml:space="preserve">approach to support access to the curriculum – </w:t>
            </w:r>
            <w:r w:rsidRPr="008D65F2">
              <w:rPr>
                <w:rFonts w:cs="Arial"/>
              </w:rPr>
              <w:t>engagement</w:t>
            </w:r>
            <w:r w:rsidR="005D465D">
              <w:rPr>
                <w:rFonts w:cs="Arial"/>
              </w:rPr>
              <w:t>. A generalised focus throughout school on visual mediation, consistency, o</w:t>
            </w:r>
            <w:r w:rsidRPr="008D65F2">
              <w:rPr>
                <w:rFonts w:cs="Arial"/>
              </w:rPr>
              <w:t>ver-learning, small step</w:t>
            </w:r>
            <w:r w:rsidR="005D465D">
              <w:rPr>
                <w:rFonts w:cs="Arial"/>
              </w:rPr>
              <w:t xml:space="preserve">s of learning and progress </w:t>
            </w:r>
            <w:r w:rsidRPr="008D65F2">
              <w:rPr>
                <w:rFonts w:cs="Arial"/>
              </w:rPr>
              <w:t>– using proven support strategies to optimise skills and concept retention</w:t>
            </w:r>
            <w:r w:rsidR="005D465D">
              <w:rPr>
                <w:rFonts w:cs="Arial"/>
              </w:rPr>
              <w:t>. Enabling access to learning across different contexts, environments but with a familiarity of delivery/approach supports s</w:t>
            </w:r>
            <w:r w:rsidRPr="008D65F2">
              <w:rPr>
                <w:rFonts w:cs="Arial"/>
              </w:rPr>
              <w:t>kills transference and generalisation</w:t>
            </w:r>
            <w:r w:rsidR="005D465D">
              <w:rPr>
                <w:rFonts w:cs="Arial"/>
              </w:rPr>
              <w:t xml:space="preserve"> – supporting our children to develop </w:t>
            </w:r>
            <w:r w:rsidRPr="008D65F2">
              <w:rPr>
                <w:rFonts w:cs="Arial"/>
              </w:rPr>
              <w:t>flexibility of thought and action</w:t>
            </w:r>
            <w:r w:rsidR="005D465D">
              <w:rPr>
                <w:rFonts w:cs="Arial"/>
              </w:rPr>
              <w:t xml:space="preserve">. </w:t>
            </w:r>
            <w:r w:rsidRPr="008D65F2">
              <w:rPr>
                <w:rFonts w:cs="Arial"/>
              </w:rPr>
              <w:t xml:space="preserve">Create a positive school atmosphere in which pupils’ differences are recognised and valued as full members of the school community; developing confident and independent learners. </w:t>
            </w:r>
          </w:p>
          <w:p w14:paraId="410019C4" w14:textId="77777777" w:rsidR="00493596" w:rsidRPr="008D65F2" w:rsidRDefault="00493596" w:rsidP="00493596">
            <w:pPr>
              <w:pStyle w:val="7Tablecopybulleted"/>
              <w:numPr>
                <w:ilvl w:val="0"/>
                <w:numId w:val="0"/>
              </w:numPr>
              <w:ind w:left="340" w:hanging="170"/>
              <w:rPr>
                <w:rFonts w:cs="Arial"/>
                <w:sz w:val="24"/>
              </w:rPr>
            </w:pPr>
          </w:p>
          <w:p w14:paraId="3BE95AB5" w14:textId="77777777" w:rsidR="008D65F2" w:rsidRPr="002A220C" w:rsidRDefault="008D65F2" w:rsidP="008D65F2">
            <w:pPr>
              <w:pStyle w:val="7Tablecopybulleted"/>
              <w:numPr>
                <w:ilvl w:val="0"/>
                <w:numId w:val="0"/>
              </w:numPr>
              <w:rPr>
                <w:rFonts w:cs="Arial"/>
                <w:sz w:val="32"/>
                <w:szCs w:val="32"/>
              </w:rPr>
            </w:pPr>
            <w:r w:rsidRPr="002A220C">
              <w:rPr>
                <w:rFonts w:cs="Arial"/>
                <w:sz w:val="24"/>
                <w:szCs w:val="32"/>
              </w:rPr>
              <w:t>K</w:t>
            </w:r>
            <w:r w:rsidR="009D71E8" w:rsidRPr="002A220C">
              <w:rPr>
                <w:rFonts w:cs="Arial"/>
                <w:sz w:val="24"/>
                <w:szCs w:val="32"/>
              </w:rPr>
              <w:t>ey principles of our strategy plan</w:t>
            </w:r>
            <w:r w:rsidRPr="002A220C">
              <w:rPr>
                <w:rFonts w:cs="Arial"/>
                <w:sz w:val="24"/>
                <w:szCs w:val="32"/>
              </w:rPr>
              <w:t>:</w:t>
            </w:r>
          </w:p>
          <w:p w14:paraId="024997D1" w14:textId="77777777" w:rsidR="008D65F2" w:rsidRPr="008D65F2" w:rsidRDefault="008D65F2" w:rsidP="008D65F2">
            <w:pPr>
              <w:pStyle w:val="7Tablecopybulleted"/>
              <w:numPr>
                <w:ilvl w:val="0"/>
                <w:numId w:val="0"/>
              </w:numPr>
              <w:rPr>
                <w:rFonts w:cs="Arial"/>
                <w:sz w:val="24"/>
              </w:rPr>
            </w:pPr>
            <w:r w:rsidRPr="008D65F2">
              <w:rPr>
                <w:rFonts w:cs="Arial"/>
                <w:sz w:val="24"/>
              </w:rPr>
              <w:t xml:space="preserve">To reduce attainment gap between the school’s disadvantaged </w:t>
            </w:r>
            <w:r w:rsidR="002A220C">
              <w:rPr>
                <w:rFonts w:cs="Arial"/>
                <w:sz w:val="24"/>
              </w:rPr>
              <w:t>children</w:t>
            </w:r>
            <w:r w:rsidRPr="008D65F2">
              <w:rPr>
                <w:rFonts w:cs="Arial"/>
                <w:sz w:val="24"/>
              </w:rPr>
              <w:t xml:space="preserve"> and others. </w:t>
            </w:r>
          </w:p>
          <w:p w14:paraId="5C51DA08" w14:textId="77777777" w:rsidR="000C4ED1" w:rsidRPr="008D65F2" w:rsidRDefault="008D65F2" w:rsidP="005D465D">
            <w:pPr>
              <w:spacing w:after="60"/>
              <w:rPr>
                <w:rFonts w:cs="Arial"/>
              </w:rPr>
            </w:pPr>
            <w:r w:rsidRPr="008D65F2">
              <w:rPr>
                <w:rFonts w:cs="Arial"/>
              </w:rPr>
              <w:t xml:space="preserve">To raise the in-school attainment of </w:t>
            </w:r>
            <w:r w:rsidR="002A220C">
              <w:rPr>
                <w:rFonts w:cs="Arial"/>
              </w:rPr>
              <w:t>all children</w:t>
            </w:r>
            <w:r w:rsidRPr="008D65F2">
              <w:rPr>
                <w:rFonts w:cs="Arial"/>
              </w:rPr>
              <w:t>.</w:t>
            </w:r>
          </w:p>
        </w:tc>
      </w:tr>
    </w:tbl>
    <w:p w14:paraId="1741B70B" w14:textId="77777777" w:rsidR="00E66558" w:rsidRPr="008D65F2" w:rsidRDefault="009D71E8">
      <w:pPr>
        <w:pStyle w:val="Heading2"/>
        <w:spacing w:before="600"/>
        <w:rPr>
          <w:rFonts w:cs="Arial"/>
        </w:rPr>
      </w:pPr>
      <w:r w:rsidRPr="008D65F2">
        <w:rPr>
          <w:rFonts w:cs="Arial"/>
        </w:rPr>
        <w:lastRenderedPageBreak/>
        <w:t>Challenges</w:t>
      </w:r>
    </w:p>
    <w:p w14:paraId="4F17ECAC" w14:textId="77777777" w:rsidR="00E66558" w:rsidRPr="008D65F2" w:rsidRDefault="009D71E8" w:rsidP="00AA355B">
      <w:pPr>
        <w:rPr>
          <w:rFonts w:cs="Arial"/>
        </w:rPr>
      </w:pPr>
      <w:r w:rsidRPr="008D65F2">
        <w:rPr>
          <w:rFonts w:cs="Arial"/>
          <w:bCs/>
        </w:rPr>
        <w:t>This details</w:t>
      </w:r>
      <w:r w:rsidRPr="008D65F2">
        <w:rPr>
          <w:rFonts w:cs="Arial"/>
        </w:rPr>
        <w:t xml:space="preserve"> the key</w:t>
      </w:r>
      <w:r w:rsidRPr="008D65F2">
        <w:rPr>
          <w:rFonts w:cs="Arial"/>
          <w:bCs/>
        </w:rPr>
        <w:t xml:space="preserve"> </w:t>
      </w:r>
      <w:r w:rsidRPr="008D65F2">
        <w:rPr>
          <w:rFonts w:cs="Arial"/>
        </w:rPr>
        <w:t xml:space="preserve">challenges to </w:t>
      </w:r>
      <w:r w:rsidRPr="008D65F2">
        <w:rPr>
          <w:rFonts w:cs="Arial"/>
          <w:bCs/>
        </w:rPr>
        <w:t>achievement that we have</w:t>
      </w:r>
      <w:r w:rsidRPr="008D65F2">
        <w:rPr>
          <w:rFonts w:cs="Arial"/>
        </w:rPr>
        <w:t xml:space="preserve"> identified among </w:t>
      </w:r>
      <w:r w:rsidRPr="008D65F2">
        <w:rPr>
          <w:rFonts w:cs="Arial"/>
          <w:bCs/>
        </w:rPr>
        <w:t>our</w:t>
      </w:r>
      <w:r w:rsidRPr="008D65F2">
        <w:rPr>
          <w:rFonts w:cs="Arial"/>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8D65F2" w14:paraId="74A71B74"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63DF6DDB" w14:textId="77777777" w:rsidR="00E66558" w:rsidRPr="008D65F2" w:rsidRDefault="009D71E8" w:rsidP="00C31636">
            <w:pPr>
              <w:pStyle w:val="TableHeader"/>
              <w:ind w:left="0" w:right="0"/>
              <w:jc w:val="left"/>
              <w:rPr>
                <w:rFonts w:cs="Arial"/>
              </w:rPr>
            </w:pPr>
            <w:r w:rsidRPr="008D65F2">
              <w:rPr>
                <w:rFonts w:cs="Arial"/>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0D864F91" w14:textId="77777777" w:rsidR="00E66558" w:rsidRPr="008D65F2" w:rsidRDefault="009D71E8" w:rsidP="00C31636">
            <w:pPr>
              <w:pStyle w:val="TableHeader"/>
              <w:ind w:left="0" w:right="0"/>
              <w:jc w:val="left"/>
              <w:rPr>
                <w:rFonts w:cs="Arial"/>
              </w:rPr>
            </w:pPr>
            <w:r w:rsidRPr="008D65F2">
              <w:rPr>
                <w:rFonts w:cs="Arial"/>
              </w:rPr>
              <w:t xml:space="preserve">Detail of challenge </w:t>
            </w:r>
          </w:p>
        </w:tc>
      </w:tr>
      <w:tr w:rsidR="00E66558" w:rsidRPr="008D65F2" w14:paraId="5BDA49B1"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530AB" w14:textId="77777777" w:rsidR="00E66558" w:rsidRPr="008D65F2" w:rsidRDefault="009D71E8" w:rsidP="00C31636">
            <w:pPr>
              <w:pStyle w:val="TableRow"/>
              <w:ind w:left="0" w:right="0"/>
              <w:rPr>
                <w:rFonts w:cs="Arial"/>
                <w:sz w:val="22"/>
                <w:szCs w:val="22"/>
              </w:rPr>
            </w:pPr>
            <w:r w:rsidRPr="008D65F2">
              <w:rPr>
                <w:rFonts w:cs="Arial"/>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8EFF5" w14:textId="77777777" w:rsidR="00E66558" w:rsidRPr="00112293" w:rsidRDefault="004E4B62" w:rsidP="00C31636">
            <w:pPr>
              <w:pStyle w:val="TableRowCentered"/>
              <w:ind w:left="0" w:right="0"/>
              <w:jc w:val="left"/>
              <w:rPr>
                <w:rFonts w:cs="Arial"/>
                <w:sz w:val="20"/>
              </w:rPr>
            </w:pPr>
            <w:r w:rsidRPr="00112293">
              <w:rPr>
                <w:rFonts w:cs="Arial"/>
                <w:sz w:val="20"/>
              </w:rPr>
              <w:t>Engagement levels – supporting a</w:t>
            </w:r>
            <w:r w:rsidR="000C4ED1" w:rsidRPr="00112293">
              <w:rPr>
                <w:rFonts w:cs="Arial"/>
                <w:sz w:val="20"/>
              </w:rPr>
              <w:t>ctive engagement – exploration, realisation, anticipation, persistence, initiation / growth mindset</w:t>
            </w:r>
            <w:r w:rsidR="007C2959">
              <w:rPr>
                <w:rFonts w:cs="Arial"/>
                <w:sz w:val="20"/>
              </w:rPr>
              <w:t>, flexibility of thought</w:t>
            </w:r>
          </w:p>
        </w:tc>
      </w:tr>
      <w:tr w:rsidR="00E66558" w:rsidRPr="008D65F2" w14:paraId="2B70980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9F446" w14:textId="77777777" w:rsidR="00E66558" w:rsidRPr="008D65F2" w:rsidRDefault="009D71E8" w:rsidP="00C31636">
            <w:pPr>
              <w:pStyle w:val="TableRow"/>
              <w:ind w:left="0" w:right="0"/>
              <w:rPr>
                <w:rFonts w:cs="Arial"/>
                <w:sz w:val="22"/>
                <w:szCs w:val="22"/>
              </w:rPr>
            </w:pPr>
            <w:r w:rsidRPr="008D65F2">
              <w:rPr>
                <w:rFonts w:cs="Arial"/>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D0DA1" w14:textId="77777777" w:rsidR="00E66558" w:rsidRPr="00112293" w:rsidRDefault="00112293" w:rsidP="00C31636">
            <w:pPr>
              <w:pStyle w:val="TableRowCentered"/>
              <w:ind w:left="0" w:right="0"/>
              <w:jc w:val="left"/>
              <w:rPr>
                <w:rFonts w:cs="Arial"/>
                <w:sz w:val="20"/>
              </w:rPr>
            </w:pPr>
            <w:r>
              <w:rPr>
                <w:rFonts w:cs="Arial"/>
                <w:sz w:val="20"/>
              </w:rPr>
              <w:t xml:space="preserve">Our observations, assessments and conversations with families, children and our knowledge of diagnoses of our children including ARFID, show us that </w:t>
            </w:r>
            <w:r w:rsidR="0069368D">
              <w:rPr>
                <w:rFonts w:cs="Arial"/>
                <w:sz w:val="20"/>
              </w:rPr>
              <w:t xml:space="preserve">disadvantaged children are less likely that their peers to investigate, taste, cook with or trial a wide range of healthy foods. </w:t>
            </w:r>
          </w:p>
        </w:tc>
      </w:tr>
      <w:tr w:rsidR="00E66558" w:rsidRPr="008D65F2" w14:paraId="4934526F"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61E44" w14:textId="77777777" w:rsidR="00E66558" w:rsidRPr="008D65F2" w:rsidRDefault="009D71E8" w:rsidP="00C31636">
            <w:pPr>
              <w:pStyle w:val="TableRow"/>
              <w:ind w:left="0" w:right="0"/>
              <w:rPr>
                <w:rFonts w:cs="Arial"/>
                <w:sz w:val="22"/>
                <w:szCs w:val="22"/>
              </w:rPr>
            </w:pPr>
            <w:r w:rsidRPr="008D65F2">
              <w:rPr>
                <w:rFonts w:cs="Arial"/>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3CDA0" w14:textId="77777777" w:rsidR="00E66558" w:rsidRPr="00112293" w:rsidRDefault="00112293" w:rsidP="00C31636">
            <w:pPr>
              <w:pStyle w:val="TableRowCentered"/>
              <w:ind w:left="0" w:right="0"/>
              <w:jc w:val="left"/>
              <w:rPr>
                <w:rFonts w:cs="Arial"/>
                <w:sz w:val="20"/>
              </w:rPr>
            </w:pPr>
            <w:r>
              <w:rPr>
                <w:rFonts w:cs="Arial"/>
                <w:sz w:val="20"/>
              </w:rPr>
              <w:t>Our observations, assessments and conversations with families and where appropriate children, indicate that disadvantaged children are less likely to develop their understanding of the world outside of school by engaging in activities to develop their cultural capital.</w:t>
            </w:r>
          </w:p>
        </w:tc>
      </w:tr>
      <w:tr w:rsidR="00E66558" w:rsidRPr="008D65F2" w14:paraId="14AB9361"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B47F5" w14:textId="38724AB4" w:rsidR="00E66558" w:rsidRPr="008D65F2" w:rsidRDefault="00F64210" w:rsidP="00C31636">
            <w:pPr>
              <w:pStyle w:val="TableRow"/>
              <w:ind w:left="0" w:right="0"/>
              <w:rPr>
                <w:rFonts w:cs="Arial"/>
                <w:sz w:val="22"/>
                <w:szCs w:val="22"/>
              </w:rPr>
            </w:pPr>
            <w:bookmarkStart w:id="16" w:name="_Toc443397160"/>
            <w:r>
              <w:rPr>
                <w:rFonts w:cs="Arial"/>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487D4" w14:textId="77777777" w:rsidR="00E66558" w:rsidRPr="00112293" w:rsidRDefault="00112293" w:rsidP="00C31636">
            <w:pPr>
              <w:pStyle w:val="TableRowCentered"/>
              <w:ind w:left="0" w:right="0"/>
              <w:jc w:val="left"/>
              <w:rPr>
                <w:rFonts w:cs="Arial"/>
                <w:iCs/>
                <w:sz w:val="20"/>
              </w:rPr>
            </w:pPr>
            <w:r w:rsidRPr="00112293">
              <w:rPr>
                <w:color w:val="auto"/>
                <w:sz w:val="20"/>
              </w:rPr>
              <w:t xml:space="preserve">Our assessments, observations and conversations with </w:t>
            </w:r>
            <w:r>
              <w:rPr>
                <w:color w:val="auto"/>
                <w:sz w:val="20"/>
              </w:rPr>
              <w:t>families</w:t>
            </w:r>
            <w:r w:rsidRPr="00112293">
              <w:rPr>
                <w:color w:val="auto"/>
                <w:sz w:val="20"/>
              </w:rPr>
              <w:t xml:space="preserve"> indicate that disadvantaged pupils often require additional support to develop personal </w:t>
            </w:r>
            <w:r>
              <w:rPr>
                <w:color w:val="auto"/>
                <w:sz w:val="20"/>
              </w:rPr>
              <w:t>and life skills</w:t>
            </w:r>
            <w:r w:rsidR="007C2959">
              <w:rPr>
                <w:color w:val="auto"/>
                <w:sz w:val="20"/>
              </w:rPr>
              <w:t xml:space="preserve">, inter-personal skills </w:t>
            </w:r>
          </w:p>
        </w:tc>
      </w:tr>
    </w:tbl>
    <w:p w14:paraId="1541AF08" w14:textId="77777777" w:rsidR="00E66558" w:rsidRPr="008D65F2" w:rsidRDefault="009D71E8">
      <w:pPr>
        <w:pStyle w:val="Heading2"/>
        <w:spacing w:before="600"/>
        <w:rPr>
          <w:rFonts w:cs="Arial"/>
        </w:rPr>
      </w:pPr>
      <w:r w:rsidRPr="008D65F2">
        <w:rPr>
          <w:rFonts w:cs="Arial"/>
        </w:rPr>
        <w:t xml:space="preserve">Intended outcomes </w:t>
      </w:r>
    </w:p>
    <w:p w14:paraId="13E481A1" w14:textId="77777777" w:rsidR="00E66558" w:rsidRPr="008D65F2" w:rsidRDefault="009D71E8">
      <w:pPr>
        <w:rPr>
          <w:rFonts w:cs="Arial"/>
        </w:rPr>
      </w:pPr>
      <w:r w:rsidRPr="008D65F2">
        <w:rPr>
          <w:rFonts w:cs="Arial"/>
          <w:color w:val="auto"/>
        </w:rPr>
        <w:t xml:space="preserve">This explains the outcomes we are aiming for </w:t>
      </w:r>
      <w:r w:rsidRPr="008D65F2">
        <w:rPr>
          <w:rFonts w:cs="Arial"/>
          <w:b/>
          <w:bCs/>
          <w:color w:val="auto"/>
        </w:rPr>
        <w:t>by the end of our current strategy plan</w:t>
      </w:r>
      <w:r w:rsidRPr="008D65F2">
        <w:rPr>
          <w:rFonts w:cs="Arial"/>
          <w:color w:val="auto"/>
        </w:rPr>
        <w:t>, and how we will measure whether they have been achieved.</w:t>
      </w:r>
      <w:r w:rsidR="00C87942" w:rsidRPr="008D65F2">
        <w:rPr>
          <w:rFonts w:cs="Arial"/>
          <w:color w:val="auto"/>
        </w:rPr>
        <w:t xml:space="preserve">  </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8D65F2" w14:paraId="4708A0D2"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404DA80C" w14:textId="77777777" w:rsidR="00E66558" w:rsidRPr="008D65F2" w:rsidRDefault="009D71E8" w:rsidP="00C31636">
            <w:pPr>
              <w:pStyle w:val="TableHeader"/>
              <w:ind w:left="0" w:right="0"/>
              <w:jc w:val="left"/>
              <w:rPr>
                <w:rFonts w:cs="Arial"/>
              </w:rPr>
            </w:pPr>
            <w:r w:rsidRPr="008D65F2">
              <w:rPr>
                <w:rFonts w:cs="Arial"/>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E34B4CA" w14:textId="77777777" w:rsidR="00E66558" w:rsidRPr="008D65F2" w:rsidRDefault="009D71E8" w:rsidP="00C31636">
            <w:pPr>
              <w:pStyle w:val="TableHeader"/>
              <w:ind w:left="0" w:right="0"/>
              <w:jc w:val="left"/>
              <w:rPr>
                <w:rFonts w:cs="Arial"/>
              </w:rPr>
            </w:pPr>
            <w:r w:rsidRPr="008D65F2">
              <w:rPr>
                <w:rFonts w:cs="Arial"/>
              </w:rPr>
              <w:t>Success criteria</w:t>
            </w:r>
          </w:p>
        </w:tc>
      </w:tr>
      <w:tr w:rsidR="00E66558" w:rsidRPr="008D65F2" w14:paraId="4D64378E"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E6072" w14:textId="77777777" w:rsidR="00E66558" w:rsidRPr="008D65F2" w:rsidRDefault="000C4ED1" w:rsidP="00C31636">
            <w:pPr>
              <w:pStyle w:val="TableRow"/>
              <w:ind w:left="0" w:right="0"/>
              <w:rPr>
                <w:rFonts w:cs="Arial"/>
              </w:rPr>
            </w:pPr>
            <w:r w:rsidRPr="008D65F2">
              <w:rPr>
                <w:rFonts w:cs="Arial"/>
              </w:rPr>
              <w:t>To reduce the attainment gap</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6CC2F" w14:textId="77777777" w:rsidR="00F501D8" w:rsidRPr="008D65F2" w:rsidRDefault="00F501D8" w:rsidP="00C31636">
            <w:pPr>
              <w:pStyle w:val="TableRowCentered"/>
              <w:ind w:left="0" w:right="0"/>
              <w:jc w:val="left"/>
              <w:rPr>
                <w:rFonts w:cs="Arial"/>
                <w:sz w:val="22"/>
                <w:szCs w:val="22"/>
              </w:rPr>
            </w:pPr>
            <w:r w:rsidRPr="008D65F2">
              <w:rPr>
                <w:rFonts w:cs="Arial"/>
                <w:sz w:val="22"/>
                <w:szCs w:val="22"/>
              </w:rPr>
              <w:t>Assessment d</w:t>
            </w:r>
            <w:r w:rsidR="000C4ED1" w:rsidRPr="008D65F2">
              <w:rPr>
                <w:rFonts w:cs="Arial"/>
                <w:sz w:val="22"/>
                <w:szCs w:val="22"/>
              </w:rPr>
              <w:t xml:space="preserve">ata </w:t>
            </w:r>
            <w:r w:rsidRPr="008D65F2">
              <w:rPr>
                <w:rFonts w:cs="Arial"/>
                <w:sz w:val="22"/>
                <w:szCs w:val="22"/>
              </w:rPr>
              <w:t xml:space="preserve">is tracked using BSquared – engagement steps and progression steps </w:t>
            </w:r>
            <w:r w:rsidR="007B10D1" w:rsidRPr="008D65F2">
              <w:rPr>
                <w:rFonts w:cs="Arial"/>
                <w:sz w:val="22"/>
                <w:szCs w:val="22"/>
              </w:rPr>
              <w:t xml:space="preserve">- </w:t>
            </w:r>
            <w:r w:rsidRPr="008D65F2">
              <w:rPr>
                <w:rFonts w:cs="Arial"/>
                <w:sz w:val="22"/>
                <w:szCs w:val="22"/>
              </w:rPr>
              <w:t>alongside our updated curriculum. There is e</w:t>
            </w:r>
            <w:r w:rsidR="000C4ED1" w:rsidRPr="008D65F2">
              <w:rPr>
                <w:rFonts w:cs="Arial"/>
                <w:sz w:val="22"/>
                <w:szCs w:val="22"/>
              </w:rPr>
              <w:t>quality of attainment for all groups.</w:t>
            </w:r>
          </w:p>
          <w:p w14:paraId="2723E797" w14:textId="77777777" w:rsidR="000C4ED1" w:rsidRPr="008D65F2" w:rsidRDefault="00F501D8" w:rsidP="00C31636">
            <w:pPr>
              <w:pStyle w:val="TableRowCentered"/>
              <w:ind w:left="0" w:right="0"/>
              <w:jc w:val="left"/>
              <w:rPr>
                <w:rFonts w:cs="Arial"/>
                <w:sz w:val="22"/>
                <w:szCs w:val="22"/>
              </w:rPr>
            </w:pPr>
            <w:r w:rsidRPr="008D65F2">
              <w:rPr>
                <w:rFonts w:cs="Arial"/>
                <w:sz w:val="22"/>
                <w:szCs w:val="22"/>
              </w:rPr>
              <w:t>High quality</w:t>
            </w:r>
            <w:r w:rsidR="000C4ED1" w:rsidRPr="008D65F2">
              <w:rPr>
                <w:rFonts w:cs="Arial"/>
                <w:sz w:val="22"/>
                <w:szCs w:val="22"/>
              </w:rPr>
              <w:t xml:space="preserve"> teaching</w:t>
            </w:r>
            <w:r w:rsidRPr="008D65F2">
              <w:rPr>
                <w:rFonts w:cs="Arial"/>
                <w:sz w:val="22"/>
                <w:szCs w:val="22"/>
              </w:rPr>
              <w:t>,</w:t>
            </w:r>
            <w:r w:rsidR="000C4ED1" w:rsidRPr="008D65F2">
              <w:rPr>
                <w:rFonts w:cs="Arial"/>
                <w:sz w:val="22"/>
                <w:szCs w:val="22"/>
              </w:rPr>
              <w:t xml:space="preserve"> based on identifying the unique needs and strengths of the individual.</w:t>
            </w:r>
          </w:p>
          <w:p w14:paraId="27784E65" w14:textId="77777777" w:rsidR="000C4ED1" w:rsidRPr="008D65F2" w:rsidRDefault="000C4ED1" w:rsidP="00C31636">
            <w:pPr>
              <w:pStyle w:val="TableRowCentered"/>
              <w:ind w:left="0" w:right="0"/>
              <w:jc w:val="left"/>
              <w:rPr>
                <w:rFonts w:cs="Arial"/>
                <w:sz w:val="22"/>
                <w:szCs w:val="22"/>
              </w:rPr>
            </w:pPr>
            <w:r w:rsidRPr="008D65F2">
              <w:rPr>
                <w:rFonts w:cs="Arial"/>
                <w:sz w:val="22"/>
                <w:szCs w:val="22"/>
              </w:rPr>
              <w:t>Family engagement/Family learning participation eg Early Bird,</w:t>
            </w:r>
            <w:r w:rsidR="007C2959">
              <w:rPr>
                <w:rFonts w:cs="Arial"/>
                <w:sz w:val="22"/>
                <w:szCs w:val="22"/>
              </w:rPr>
              <w:t xml:space="preserve"> </w:t>
            </w:r>
            <w:r w:rsidRPr="008D65F2">
              <w:rPr>
                <w:rFonts w:cs="Arial"/>
                <w:sz w:val="22"/>
                <w:szCs w:val="22"/>
              </w:rPr>
              <w:t xml:space="preserve">academy </w:t>
            </w:r>
            <w:r w:rsidR="00F501D8" w:rsidRPr="008D65F2">
              <w:rPr>
                <w:rFonts w:cs="Arial"/>
                <w:sz w:val="22"/>
                <w:szCs w:val="22"/>
              </w:rPr>
              <w:t>community events.</w:t>
            </w:r>
          </w:p>
        </w:tc>
      </w:tr>
      <w:tr w:rsidR="00E66558" w:rsidRPr="008D65F2" w14:paraId="4A9EADF8"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42BA3" w14:textId="77777777" w:rsidR="00E66558" w:rsidRPr="008D65F2" w:rsidRDefault="000C4ED1" w:rsidP="00C31636">
            <w:pPr>
              <w:pStyle w:val="TableRow"/>
              <w:ind w:left="0" w:right="0"/>
              <w:rPr>
                <w:rFonts w:cs="Arial"/>
                <w:sz w:val="22"/>
                <w:szCs w:val="22"/>
              </w:rPr>
            </w:pPr>
            <w:r w:rsidRPr="008D65F2">
              <w:rPr>
                <w:rFonts w:cs="Arial"/>
                <w:sz w:val="22"/>
                <w:szCs w:val="22"/>
              </w:rPr>
              <w:t>To create an environment of sustainable learning through meaningful engagement</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AD904" w14:textId="77777777" w:rsidR="00E66558" w:rsidRPr="008D65F2" w:rsidRDefault="005D465D" w:rsidP="00C31636">
            <w:pPr>
              <w:pStyle w:val="TableRowCentered"/>
              <w:ind w:left="0" w:right="0"/>
              <w:jc w:val="left"/>
              <w:rPr>
                <w:rFonts w:cs="Arial"/>
                <w:sz w:val="22"/>
                <w:szCs w:val="22"/>
              </w:rPr>
            </w:pPr>
            <w:r>
              <w:rPr>
                <w:rFonts w:cs="Arial"/>
                <w:sz w:val="22"/>
                <w:szCs w:val="22"/>
              </w:rPr>
              <w:t>Continued e</w:t>
            </w:r>
            <w:r w:rsidR="000C4ED1" w:rsidRPr="008D65F2">
              <w:rPr>
                <w:rFonts w:cs="Arial"/>
                <w:sz w:val="22"/>
                <w:szCs w:val="22"/>
              </w:rPr>
              <w:t xml:space="preserve">xternal validation of the quality of provision through quality mark </w:t>
            </w:r>
            <w:r>
              <w:rPr>
                <w:rFonts w:cs="Arial"/>
                <w:sz w:val="22"/>
                <w:szCs w:val="22"/>
              </w:rPr>
              <w:t>re-assessment</w:t>
            </w:r>
            <w:r w:rsidR="000C4ED1" w:rsidRPr="008D65F2">
              <w:rPr>
                <w:rFonts w:cs="Arial"/>
                <w:sz w:val="22"/>
                <w:szCs w:val="22"/>
              </w:rPr>
              <w:t xml:space="preserve"> – Ofsted, NAS, ArtsMark, Unicef RRSA, L</w:t>
            </w:r>
            <w:r w:rsidR="00F501D8" w:rsidRPr="008D65F2">
              <w:rPr>
                <w:rFonts w:cs="Arial"/>
                <w:sz w:val="22"/>
                <w:szCs w:val="22"/>
              </w:rPr>
              <w:t xml:space="preserve">eading </w:t>
            </w:r>
            <w:r w:rsidR="000C4ED1" w:rsidRPr="008D65F2">
              <w:rPr>
                <w:rFonts w:cs="Arial"/>
                <w:sz w:val="22"/>
                <w:szCs w:val="22"/>
              </w:rPr>
              <w:t>P</w:t>
            </w:r>
            <w:r w:rsidR="00F501D8" w:rsidRPr="008D65F2">
              <w:rPr>
                <w:rFonts w:cs="Arial"/>
                <w:sz w:val="22"/>
                <w:szCs w:val="22"/>
              </w:rPr>
              <w:t xml:space="preserve">arent </w:t>
            </w:r>
            <w:r w:rsidR="000C4ED1" w:rsidRPr="008D65F2">
              <w:rPr>
                <w:rFonts w:cs="Arial"/>
                <w:sz w:val="22"/>
                <w:szCs w:val="22"/>
              </w:rPr>
              <w:t>P</w:t>
            </w:r>
            <w:r w:rsidR="00F501D8" w:rsidRPr="008D65F2">
              <w:rPr>
                <w:rFonts w:cs="Arial"/>
                <w:sz w:val="22"/>
                <w:szCs w:val="22"/>
              </w:rPr>
              <w:t xml:space="preserve">artnership </w:t>
            </w:r>
            <w:r w:rsidR="000C4ED1" w:rsidRPr="008D65F2">
              <w:rPr>
                <w:rFonts w:cs="Arial"/>
                <w:sz w:val="22"/>
                <w:szCs w:val="22"/>
              </w:rPr>
              <w:t>A</w:t>
            </w:r>
            <w:r w:rsidR="00F501D8" w:rsidRPr="008D65F2">
              <w:rPr>
                <w:rFonts w:cs="Arial"/>
                <w:sz w:val="22"/>
                <w:szCs w:val="22"/>
              </w:rPr>
              <w:t>ward</w:t>
            </w:r>
            <w:r w:rsidR="000C4ED1" w:rsidRPr="008D65F2">
              <w:rPr>
                <w:rFonts w:cs="Arial"/>
                <w:sz w:val="22"/>
                <w:szCs w:val="22"/>
              </w:rPr>
              <w:t xml:space="preserve">, </w:t>
            </w:r>
            <w:r w:rsidR="007C2959">
              <w:rPr>
                <w:rFonts w:cs="Arial"/>
                <w:sz w:val="22"/>
                <w:szCs w:val="22"/>
              </w:rPr>
              <w:t xml:space="preserve">Learning </w:t>
            </w:r>
            <w:r w:rsidR="00F501D8" w:rsidRPr="008D65F2">
              <w:rPr>
                <w:rFonts w:cs="Arial"/>
                <w:sz w:val="22"/>
                <w:szCs w:val="22"/>
              </w:rPr>
              <w:t xml:space="preserve">Outside the </w:t>
            </w:r>
            <w:r w:rsidR="000C4ED1" w:rsidRPr="008D65F2">
              <w:rPr>
                <w:rFonts w:cs="Arial"/>
                <w:sz w:val="22"/>
                <w:szCs w:val="22"/>
              </w:rPr>
              <w:t>C</w:t>
            </w:r>
            <w:r w:rsidR="00F501D8" w:rsidRPr="008D65F2">
              <w:rPr>
                <w:rFonts w:cs="Arial"/>
                <w:sz w:val="22"/>
                <w:szCs w:val="22"/>
              </w:rPr>
              <w:t>lassroom</w:t>
            </w:r>
            <w:r w:rsidR="000C4ED1" w:rsidRPr="008D65F2">
              <w:rPr>
                <w:rFonts w:cs="Arial"/>
                <w:sz w:val="22"/>
                <w:szCs w:val="22"/>
              </w:rPr>
              <w:t>.</w:t>
            </w:r>
          </w:p>
          <w:p w14:paraId="7C644F42" w14:textId="77777777" w:rsidR="00AF10CD" w:rsidRPr="008D65F2" w:rsidRDefault="00AF10CD" w:rsidP="00C31636">
            <w:pPr>
              <w:pStyle w:val="TableRowCentered"/>
              <w:ind w:left="0" w:right="0"/>
              <w:jc w:val="left"/>
              <w:rPr>
                <w:rFonts w:cs="Arial"/>
                <w:sz w:val="22"/>
                <w:szCs w:val="22"/>
              </w:rPr>
            </w:pPr>
            <w:r w:rsidRPr="008D65F2">
              <w:rPr>
                <w:rFonts w:cs="Arial"/>
                <w:sz w:val="22"/>
                <w:szCs w:val="22"/>
              </w:rPr>
              <w:t>Attention Autism approach is in place throughout school, with subject specific activities for more confident learners</w:t>
            </w:r>
            <w:r w:rsidR="005D465D">
              <w:rPr>
                <w:rFonts w:cs="Arial"/>
                <w:sz w:val="22"/>
                <w:szCs w:val="22"/>
              </w:rPr>
              <w:t xml:space="preserve"> and enhanced sensory integration for children who require a more sensory-based curriculum.</w:t>
            </w:r>
            <w:r w:rsidR="007C2959">
              <w:rPr>
                <w:rFonts w:cs="Arial"/>
                <w:sz w:val="22"/>
                <w:szCs w:val="22"/>
              </w:rPr>
              <w:t xml:space="preserve"> Curiosity Autism is being used at a bespoke level for specific children.</w:t>
            </w:r>
          </w:p>
          <w:p w14:paraId="2F418AE4" w14:textId="77777777" w:rsidR="000C4ED1" w:rsidRPr="008D65F2" w:rsidRDefault="000C4ED1" w:rsidP="00C31636">
            <w:pPr>
              <w:pStyle w:val="TableRowCentered"/>
              <w:ind w:left="0" w:right="0"/>
              <w:jc w:val="left"/>
              <w:rPr>
                <w:rFonts w:cs="Arial"/>
                <w:sz w:val="22"/>
                <w:szCs w:val="22"/>
              </w:rPr>
            </w:pPr>
            <w:r w:rsidRPr="008D65F2">
              <w:rPr>
                <w:rFonts w:cs="Arial"/>
                <w:sz w:val="22"/>
                <w:szCs w:val="22"/>
              </w:rPr>
              <w:lastRenderedPageBreak/>
              <w:t xml:space="preserve">Internal validation through </w:t>
            </w:r>
            <w:r w:rsidR="007C2959">
              <w:rPr>
                <w:rFonts w:cs="Arial"/>
                <w:sz w:val="22"/>
                <w:szCs w:val="22"/>
              </w:rPr>
              <w:t>monitoring observations, assessments u</w:t>
            </w:r>
            <w:r w:rsidRPr="008D65F2">
              <w:rPr>
                <w:rFonts w:cs="Arial"/>
                <w:sz w:val="22"/>
                <w:szCs w:val="22"/>
              </w:rPr>
              <w:t>sing BSquared</w:t>
            </w:r>
            <w:r w:rsidR="00F501D8" w:rsidRPr="008D65F2">
              <w:rPr>
                <w:rFonts w:cs="Arial"/>
                <w:sz w:val="22"/>
                <w:szCs w:val="22"/>
              </w:rPr>
              <w:t xml:space="preserve"> progression steps</w:t>
            </w:r>
            <w:r w:rsidR="007C2959">
              <w:rPr>
                <w:rFonts w:cs="Arial"/>
                <w:sz w:val="22"/>
                <w:szCs w:val="22"/>
              </w:rPr>
              <w:t xml:space="preserve"> and engagement steps.</w:t>
            </w:r>
          </w:p>
          <w:p w14:paraId="007A26AC" w14:textId="77777777" w:rsidR="000C4ED1" w:rsidRPr="008D65F2" w:rsidRDefault="000C4ED1" w:rsidP="00C31636">
            <w:pPr>
              <w:pStyle w:val="TableRowCentered"/>
              <w:ind w:left="0" w:right="0"/>
              <w:jc w:val="left"/>
              <w:rPr>
                <w:rFonts w:cs="Arial"/>
                <w:sz w:val="22"/>
                <w:szCs w:val="22"/>
              </w:rPr>
            </w:pPr>
            <w:r w:rsidRPr="008D65F2">
              <w:rPr>
                <w:rFonts w:cs="Arial"/>
                <w:sz w:val="22"/>
                <w:szCs w:val="22"/>
              </w:rPr>
              <w:t>Repor</w:t>
            </w:r>
            <w:r w:rsidR="00AF10CD" w:rsidRPr="008D65F2">
              <w:rPr>
                <w:rFonts w:cs="Arial"/>
                <w:sz w:val="22"/>
                <w:szCs w:val="22"/>
              </w:rPr>
              <w:t>t</w:t>
            </w:r>
            <w:r w:rsidR="007C2959">
              <w:rPr>
                <w:rFonts w:cs="Arial"/>
                <w:sz w:val="22"/>
                <w:szCs w:val="22"/>
              </w:rPr>
              <w:t>s to UoLAT Trust and to our l</w:t>
            </w:r>
            <w:r w:rsidRPr="008D65F2">
              <w:rPr>
                <w:rFonts w:cs="Arial"/>
                <w:sz w:val="22"/>
                <w:szCs w:val="22"/>
              </w:rPr>
              <w:t>ocal governing board</w:t>
            </w:r>
          </w:p>
          <w:p w14:paraId="692A3FCA" w14:textId="77777777" w:rsidR="000C4ED1" w:rsidRPr="008D65F2" w:rsidRDefault="000C4ED1" w:rsidP="00C31636">
            <w:pPr>
              <w:pStyle w:val="TableRowCentered"/>
              <w:ind w:left="0" w:right="0"/>
              <w:jc w:val="left"/>
              <w:rPr>
                <w:rFonts w:cs="Arial"/>
                <w:sz w:val="22"/>
                <w:szCs w:val="22"/>
              </w:rPr>
            </w:pPr>
            <w:r w:rsidRPr="008D65F2">
              <w:rPr>
                <w:rFonts w:cs="Arial"/>
                <w:sz w:val="22"/>
                <w:szCs w:val="22"/>
              </w:rPr>
              <w:t>Pupil and parental voice surveys</w:t>
            </w:r>
            <w:r w:rsidR="007C2959">
              <w:rPr>
                <w:rFonts w:cs="Arial"/>
                <w:sz w:val="22"/>
                <w:szCs w:val="22"/>
              </w:rPr>
              <w:t>.</w:t>
            </w:r>
          </w:p>
          <w:p w14:paraId="14DE2824" w14:textId="77777777" w:rsidR="000C4ED1" w:rsidRPr="008D65F2" w:rsidRDefault="000C4ED1" w:rsidP="00C31636">
            <w:pPr>
              <w:pStyle w:val="TableRowCentered"/>
              <w:ind w:left="0" w:right="0"/>
              <w:jc w:val="left"/>
              <w:rPr>
                <w:rFonts w:cs="Arial"/>
                <w:sz w:val="22"/>
                <w:szCs w:val="22"/>
              </w:rPr>
            </w:pPr>
            <w:r w:rsidRPr="008D65F2">
              <w:rPr>
                <w:rFonts w:cs="Arial"/>
                <w:sz w:val="22"/>
                <w:szCs w:val="22"/>
              </w:rPr>
              <w:t>Staff performance and wellbeing reviews and feedback</w:t>
            </w:r>
            <w:r w:rsidR="007C2959">
              <w:rPr>
                <w:rFonts w:cs="Arial"/>
                <w:sz w:val="22"/>
                <w:szCs w:val="22"/>
              </w:rPr>
              <w:t>.</w:t>
            </w:r>
          </w:p>
          <w:p w14:paraId="29B6A068" w14:textId="77777777" w:rsidR="000C4ED1" w:rsidRPr="008D65F2" w:rsidRDefault="000C4ED1" w:rsidP="00C31636">
            <w:pPr>
              <w:pStyle w:val="TableRowCentered"/>
              <w:ind w:left="0" w:right="0"/>
              <w:jc w:val="left"/>
              <w:rPr>
                <w:rFonts w:cs="Arial"/>
                <w:sz w:val="22"/>
                <w:szCs w:val="22"/>
              </w:rPr>
            </w:pPr>
            <w:r w:rsidRPr="008D65F2">
              <w:rPr>
                <w:rFonts w:cs="Arial"/>
                <w:sz w:val="22"/>
                <w:szCs w:val="22"/>
              </w:rPr>
              <w:t>Local</w:t>
            </w:r>
            <w:r w:rsidR="007C2959">
              <w:rPr>
                <w:rFonts w:cs="Arial"/>
                <w:sz w:val="22"/>
                <w:szCs w:val="22"/>
              </w:rPr>
              <w:t xml:space="preserve"> and regional</w:t>
            </w:r>
            <w:r w:rsidRPr="008D65F2">
              <w:rPr>
                <w:rFonts w:cs="Arial"/>
                <w:sz w:val="22"/>
                <w:szCs w:val="22"/>
              </w:rPr>
              <w:t xml:space="preserve"> network</w:t>
            </w:r>
            <w:r w:rsidR="007C2959">
              <w:rPr>
                <w:rFonts w:cs="Arial"/>
                <w:sz w:val="22"/>
                <w:szCs w:val="22"/>
              </w:rPr>
              <w:t>.</w:t>
            </w:r>
          </w:p>
          <w:p w14:paraId="5E347984" w14:textId="77777777" w:rsidR="000C4ED1" w:rsidRPr="008D65F2" w:rsidRDefault="005D465D" w:rsidP="00C31636">
            <w:pPr>
              <w:pStyle w:val="TableRowCentered"/>
              <w:ind w:left="0" w:right="0"/>
              <w:jc w:val="left"/>
              <w:rPr>
                <w:rFonts w:cs="Arial"/>
                <w:sz w:val="22"/>
                <w:szCs w:val="22"/>
              </w:rPr>
            </w:pPr>
            <w:r>
              <w:rPr>
                <w:rFonts w:cs="Arial"/>
                <w:sz w:val="22"/>
                <w:szCs w:val="22"/>
              </w:rPr>
              <w:t>Achieved</w:t>
            </w:r>
            <w:r w:rsidR="00F501D8" w:rsidRPr="008D65F2">
              <w:rPr>
                <w:rFonts w:cs="Arial"/>
                <w:sz w:val="22"/>
                <w:szCs w:val="22"/>
              </w:rPr>
              <w:t xml:space="preserve"> </w:t>
            </w:r>
            <w:r w:rsidR="000C4ED1" w:rsidRPr="008D65F2">
              <w:rPr>
                <w:rFonts w:cs="Arial"/>
                <w:sz w:val="22"/>
                <w:szCs w:val="22"/>
              </w:rPr>
              <w:t xml:space="preserve">Lincolnshire Reading Pledge </w:t>
            </w:r>
            <w:r w:rsidR="00F501D8" w:rsidRPr="008D65F2">
              <w:rPr>
                <w:rFonts w:cs="Arial"/>
                <w:sz w:val="22"/>
                <w:szCs w:val="22"/>
              </w:rPr>
              <w:t>Silver</w:t>
            </w:r>
            <w:r w:rsidR="000C4ED1" w:rsidRPr="008D65F2">
              <w:rPr>
                <w:rFonts w:cs="Arial"/>
                <w:sz w:val="22"/>
                <w:szCs w:val="22"/>
              </w:rPr>
              <w:t xml:space="preserve"> level</w:t>
            </w:r>
            <w:r>
              <w:rPr>
                <w:rFonts w:cs="Arial"/>
                <w:sz w:val="22"/>
                <w:szCs w:val="22"/>
              </w:rPr>
              <w:t xml:space="preserve"> (currently Bronze)</w:t>
            </w:r>
            <w:r w:rsidR="000C4ED1" w:rsidRPr="008D65F2">
              <w:rPr>
                <w:rFonts w:cs="Arial"/>
                <w:sz w:val="22"/>
                <w:szCs w:val="22"/>
              </w:rPr>
              <w:t>.</w:t>
            </w:r>
          </w:p>
          <w:p w14:paraId="1E269E96" w14:textId="77777777" w:rsidR="000C4ED1" w:rsidRPr="008D65F2" w:rsidRDefault="000C4ED1" w:rsidP="00C31636">
            <w:pPr>
              <w:pStyle w:val="TableRowCentered"/>
              <w:ind w:left="0" w:right="0"/>
              <w:jc w:val="left"/>
              <w:rPr>
                <w:rFonts w:cs="Arial"/>
                <w:sz w:val="22"/>
                <w:szCs w:val="22"/>
              </w:rPr>
            </w:pPr>
            <w:r w:rsidRPr="008D65F2">
              <w:rPr>
                <w:rFonts w:cs="Arial"/>
                <w:sz w:val="22"/>
                <w:szCs w:val="22"/>
              </w:rPr>
              <w:t>Governor monitoring</w:t>
            </w:r>
            <w:r w:rsidR="007C2959">
              <w:rPr>
                <w:rFonts w:cs="Arial"/>
                <w:sz w:val="22"/>
                <w:szCs w:val="22"/>
              </w:rPr>
              <w:t>.</w:t>
            </w:r>
          </w:p>
        </w:tc>
      </w:tr>
      <w:tr w:rsidR="00E66558" w:rsidRPr="008D65F2" w14:paraId="3CB895CE"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4D5E4" w14:textId="77777777" w:rsidR="00E66558" w:rsidRPr="008D65F2" w:rsidRDefault="00C87942" w:rsidP="00C31636">
            <w:pPr>
              <w:pStyle w:val="TableRow"/>
              <w:ind w:left="0" w:right="0"/>
              <w:rPr>
                <w:rFonts w:cs="Arial"/>
                <w:sz w:val="22"/>
                <w:szCs w:val="22"/>
                <w:highlight w:val="yellow"/>
              </w:rPr>
            </w:pPr>
            <w:r w:rsidRPr="008D65F2">
              <w:rPr>
                <w:rFonts w:cs="Arial"/>
                <w:sz w:val="22"/>
                <w:szCs w:val="22"/>
              </w:rPr>
              <w:lastRenderedPageBreak/>
              <w:t xml:space="preserve">For pupils to achieve </w:t>
            </w:r>
            <w:r w:rsidR="00F501D8" w:rsidRPr="008D65F2">
              <w:rPr>
                <w:rFonts w:cs="Arial"/>
                <w:sz w:val="22"/>
                <w:szCs w:val="22"/>
              </w:rPr>
              <w:t>their</w:t>
            </w:r>
            <w:r w:rsidRPr="008D65F2">
              <w:rPr>
                <w:rFonts w:cs="Arial"/>
                <w:sz w:val="22"/>
                <w:szCs w:val="22"/>
              </w:rPr>
              <w:t xml:space="preserve"> </w:t>
            </w:r>
            <w:r w:rsidR="00F501D8" w:rsidRPr="008D65F2">
              <w:rPr>
                <w:rFonts w:cs="Arial"/>
                <w:sz w:val="22"/>
                <w:szCs w:val="22"/>
              </w:rPr>
              <w:t>learning targets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E5AA7" w14:textId="77777777" w:rsidR="00C87942" w:rsidRPr="007C2959" w:rsidRDefault="00C87942" w:rsidP="00C31636">
            <w:pPr>
              <w:pStyle w:val="TableRowCentered"/>
              <w:ind w:left="0" w:right="0"/>
              <w:jc w:val="left"/>
              <w:rPr>
                <w:rFonts w:cs="Arial"/>
                <w:sz w:val="22"/>
                <w:szCs w:val="22"/>
              </w:rPr>
            </w:pPr>
            <w:r w:rsidRPr="008D65F2">
              <w:rPr>
                <w:rFonts w:cs="Arial"/>
                <w:sz w:val="22"/>
                <w:szCs w:val="22"/>
              </w:rPr>
              <w:t>In consultation with families, pupils and external agencies, staff set challenging, SMART</w:t>
            </w:r>
            <w:r w:rsidR="00F501D8" w:rsidRPr="008D65F2">
              <w:rPr>
                <w:rFonts w:cs="Arial"/>
                <w:sz w:val="22"/>
                <w:szCs w:val="22"/>
              </w:rPr>
              <w:t xml:space="preserve"> IEP</w:t>
            </w:r>
            <w:r w:rsidRPr="008D65F2">
              <w:rPr>
                <w:rFonts w:cs="Arial"/>
                <w:sz w:val="22"/>
                <w:szCs w:val="22"/>
              </w:rPr>
              <w:t xml:space="preserve"> target</w:t>
            </w:r>
            <w:r w:rsidR="00AF10CD" w:rsidRPr="008D65F2">
              <w:rPr>
                <w:rFonts w:cs="Arial"/>
                <w:sz w:val="22"/>
                <w:szCs w:val="22"/>
              </w:rPr>
              <w:t>s</w:t>
            </w:r>
            <w:r w:rsidR="007C2959">
              <w:rPr>
                <w:rFonts w:cs="Arial"/>
                <w:sz w:val="22"/>
                <w:szCs w:val="22"/>
              </w:rPr>
              <w:t xml:space="preserve"> – template updated July 2025</w:t>
            </w:r>
            <w:r w:rsidR="00AF10CD" w:rsidRPr="008D65F2">
              <w:rPr>
                <w:rFonts w:cs="Arial"/>
                <w:sz w:val="22"/>
                <w:szCs w:val="22"/>
              </w:rPr>
              <w:t>.</w:t>
            </w:r>
          </w:p>
        </w:tc>
      </w:tr>
    </w:tbl>
    <w:p w14:paraId="1057D136" w14:textId="77777777" w:rsidR="00E66558" w:rsidRPr="008D65F2" w:rsidRDefault="009D71E8">
      <w:pPr>
        <w:pStyle w:val="Heading2"/>
        <w:rPr>
          <w:rFonts w:cs="Arial"/>
        </w:rPr>
      </w:pPr>
      <w:r w:rsidRPr="008D65F2">
        <w:rPr>
          <w:rFonts w:cs="Arial"/>
        </w:rPr>
        <w:t>Activity in this academic year</w:t>
      </w:r>
    </w:p>
    <w:p w14:paraId="1401C223" w14:textId="77777777" w:rsidR="00E66558" w:rsidRPr="008D65F2" w:rsidRDefault="009D71E8">
      <w:pPr>
        <w:spacing w:after="480"/>
        <w:rPr>
          <w:rFonts w:cs="Arial"/>
        </w:rPr>
      </w:pPr>
      <w:r w:rsidRPr="008D65F2">
        <w:rPr>
          <w:rFonts w:cs="Arial"/>
        </w:rPr>
        <w:t xml:space="preserve">This details how we intend to spend our pupil premium funding </w:t>
      </w:r>
      <w:r w:rsidRPr="008D65F2">
        <w:rPr>
          <w:rFonts w:cs="Arial"/>
          <w:b/>
          <w:bCs/>
        </w:rPr>
        <w:t>this academic year</w:t>
      </w:r>
      <w:r w:rsidRPr="008D65F2">
        <w:rPr>
          <w:rFonts w:cs="Arial"/>
        </w:rPr>
        <w:t xml:space="preserve"> to address the challenges listed above.</w:t>
      </w:r>
    </w:p>
    <w:p w14:paraId="22817110" w14:textId="77777777" w:rsidR="00E66558" w:rsidRPr="008D65F2" w:rsidRDefault="009D71E8">
      <w:pPr>
        <w:pStyle w:val="Heading3"/>
        <w:rPr>
          <w:rFonts w:cs="Arial"/>
        </w:rPr>
      </w:pPr>
      <w:r w:rsidRPr="008D65F2">
        <w:rPr>
          <w:rFonts w:cs="Arial"/>
        </w:rPr>
        <w:t>Teaching (for example, CPD, recruitment and retention)</w:t>
      </w:r>
    </w:p>
    <w:p w14:paraId="5ADB3D11" w14:textId="77777777" w:rsidR="00E66558" w:rsidRPr="008D65F2" w:rsidRDefault="009D71E8">
      <w:pPr>
        <w:rPr>
          <w:rFonts w:cs="Arial"/>
        </w:rPr>
      </w:pPr>
      <w:r w:rsidRPr="008D65F2">
        <w:rPr>
          <w:rFonts w:cs="Arial"/>
        </w:rPr>
        <w:t xml:space="preserve">Budgeted cost: £ </w:t>
      </w:r>
      <w:r w:rsidR="006C453E" w:rsidRPr="008D65F2">
        <w:rPr>
          <w:rFonts w:cs="Arial"/>
          <w:i/>
          <w:iCs/>
        </w:rPr>
        <w:t>25,0</w:t>
      </w:r>
      <w:r w:rsidR="0060653A">
        <w:rPr>
          <w:rFonts w:cs="Arial"/>
          <w:i/>
          <w:iCs/>
        </w:rPr>
        <w:t>95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8D65F2" w14:paraId="36E6174A"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7C28F3E" w14:textId="77777777" w:rsidR="00E66558" w:rsidRPr="008D65F2" w:rsidRDefault="009D71E8" w:rsidP="00C31636">
            <w:pPr>
              <w:pStyle w:val="TableHeader"/>
              <w:ind w:left="0" w:right="0"/>
              <w:jc w:val="left"/>
              <w:rPr>
                <w:rFonts w:cs="Arial"/>
              </w:rPr>
            </w:pPr>
            <w:r w:rsidRPr="008D65F2">
              <w:rPr>
                <w:rFonts w:cs="Arial"/>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6DFDFDBC" w14:textId="77777777" w:rsidR="00E66558" w:rsidRPr="008D65F2" w:rsidRDefault="009D71E8" w:rsidP="00C31636">
            <w:pPr>
              <w:pStyle w:val="TableHeader"/>
              <w:ind w:left="0" w:right="0"/>
              <w:jc w:val="left"/>
              <w:rPr>
                <w:rFonts w:cs="Arial"/>
              </w:rPr>
            </w:pPr>
            <w:r w:rsidRPr="008D65F2">
              <w:rPr>
                <w:rFonts w:cs="Arial"/>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43FC08B0" w14:textId="77777777" w:rsidR="00E66558" w:rsidRPr="008D65F2" w:rsidRDefault="009D71E8" w:rsidP="00C31636">
            <w:pPr>
              <w:pStyle w:val="TableHeader"/>
              <w:ind w:left="0" w:right="0"/>
              <w:jc w:val="left"/>
              <w:rPr>
                <w:rFonts w:cs="Arial"/>
              </w:rPr>
            </w:pPr>
            <w:r w:rsidRPr="008D65F2">
              <w:rPr>
                <w:rFonts w:cs="Arial"/>
              </w:rPr>
              <w:t>Challenge number(s) addressed</w:t>
            </w:r>
          </w:p>
        </w:tc>
      </w:tr>
      <w:tr w:rsidR="00C87942" w:rsidRPr="008D65F2" w14:paraId="53C32EB5"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83312" w14:textId="77777777" w:rsidR="0060653A" w:rsidRDefault="00E04A96" w:rsidP="00C87942">
            <w:pPr>
              <w:pStyle w:val="TableRow"/>
              <w:ind w:left="0" w:right="0"/>
              <w:rPr>
                <w:rFonts w:cs="Arial"/>
              </w:rPr>
            </w:pPr>
            <w:r w:rsidRPr="008D65F2">
              <w:rPr>
                <w:rFonts w:cs="Arial"/>
              </w:rPr>
              <w:t>High Quality</w:t>
            </w:r>
            <w:r w:rsidR="00C87942" w:rsidRPr="008D65F2">
              <w:rPr>
                <w:rFonts w:cs="Arial"/>
              </w:rPr>
              <w:t xml:space="preserve"> Teaching</w:t>
            </w:r>
            <w:r w:rsidR="0060653A">
              <w:rPr>
                <w:rFonts w:cs="Arial"/>
              </w:rPr>
              <w:t xml:space="preserve">, assessment and a broad, balanced, knowledge-based curriculum. </w:t>
            </w:r>
          </w:p>
          <w:p w14:paraId="1F6C146E" w14:textId="77777777" w:rsidR="00C87942" w:rsidRPr="008D65F2" w:rsidRDefault="0060653A" w:rsidP="00C87942">
            <w:pPr>
              <w:pStyle w:val="TableRow"/>
              <w:ind w:left="0" w:right="0"/>
              <w:rPr>
                <w:rFonts w:cs="Arial"/>
                <w:i/>
                <w:sz w:val="22"/>
                <w:highlight w:val="yellow"/>
              </w:rPr>
            </w:pPr>
            <w:r>
              <w:rPr>
                <w:rFonts w:cs="Arial"/>
              </w:rPr>
              <w:t>S</w:t>
            </w:r>
            <w:r w:rsidR="00C87942" w:rsidRPr="008D65F2">
              <w:rPr>
                <w:rFonts w:cs="Arial"/>
              </w:rPr>
              <w:t xml:space="preserve">upported by evidence informed </w:t>
            </w:r>
            <w:r w:rsidR="00E04A96" w:rsidRPr="008D65F2">
              <w:rPr>
                <w:rFonts w:cs="Arial"/>
              </w:rPr>
              <w:t>(</w:t>
            </w:r>
            <w:r w:rsidR="00C87942" w:rsidRPr="008D65F2">
              <w:rPr>
                <w:rFonts w:cs="Arial"/>
              </w:rPr>
              <w:t>external and internal</w:t>
            </w:r>
            <w:r w:rsidR="00E04A96" w:rsidRPr="008D65F2">
              <w:rPr>
                <w:rFonts w:cs="Arial"/>
              </w:rPr>
              <w:t>)</w:t>
            </w:r>
            <w:r w:rsidR="00C87942" w:rsidRPr="008D65F2">
              <w:rPr>
                <w:rFonts w:cs="Arial"/>
              </w:rPr>
              <w:t xml:space="preserve"> CPL for all staff</w:t>
            </w:r>
            <w:r>
              <w:rPr>
                <w:rFonts w:cs="Arial"/>
              </w:rPr>
              <w: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8801A" w14:textId="77777777" w:rsidR="0060653A" w:rsidRPr="008D65F2" w:rsidRDefault="0060653A" w:rsidP="0060653A">
            <w:pPr>
              <w:rPr>
                <w:rFonts w:cs="Arial"/>
              </w:rPr>
            </w:pPr>
            <w:r w:rsidRPr="008D65F2">
              <w:rPr>
                <w:rFonts w:cs="Arial"/>
              </w:rPr>
              <w:t>Training and support from Witham St Hughs (Lincolnshire) English Hub</w:t>
            </w:r>
          </w:p>
          <w:p w14:paraId="2E372B81" w14:textId="77777777" w:rsidR="0060653A" w:rsidRDefault="007C2959" w:rsidP="0060653A">
            <w:pPr>
              <w:rPr>
                <w:rFonts w:cs="Arial"/>
              </w:rPr>
            </w:pPr>
            <w:r>
              <w:rPr>
                <w:rFonts w:cs="Arial"/>
              </w:rPr>
              <w:t xml:space="preserve">Ongoing </w:t>
            </w:r>
            <w:r w:rsidR="0060653A" w:rsidRPr="008D65F2">
              <w:rPr>
                <w:rFonts w:cs="Arial"/>
              </w:rPr>
              <w:t>Little Wandle</w:t>
            </w:r>
            <w:r w:rsidR="0060653A">
              <w:rPr>
                <w:rFonts w:cs="Arial"/>
              </w:rPr>
              <w:t xml:space="preserve"> Training</w:t>
            </w:r>
            <w:r w:rsidR="0060653A" w:rsidRPr="008D65F2">
              <w:rPr>
                <w:rFonts w:cs="Arial"/>
              </w:rPr>
              <w:t xml:space="preserve"> – DfE approved phonics scheme</w:t>
            </w:r>
          </w:p>
          <w:p w14:paraId="158CC756" w14:textId="77777777" w:rsidR="0060653A" w:rsidRDefault="0060653A" w:rsidP="0060653A">
            <w:pPr>
              <w:rPr>
                <w:rFonts w:cs="Arial"/>
              </w:rPr>
            </w:pPr>
            <w:r>
              <w:rPr>
                <w:rFonts w:cs="Arial"/>
              </w:rPr>
              <w:t>Curriculum development work – JMB Education, training for staff.</w:t>
            </w:r>
          </w:p>
          <w:p w14:paraId="54C7EF0E" w14:textId="77777777" w:rsidR="007C2959" w:rsidRPr="008D65F2" w:rsidRDefault="007C2959" w:rsidP="0060653A">
            <w:pPr>
              <w:rPr>
                <w:rFonts w:cs="Arial"/>
              </w:rPr>
            </w:pPr>
            <w:r>
              <w:rPr>
                <w:rFonts w:cs="Arial"/>
              </w:rPr>
              <w:t>National College</w:t>
            </w:r>
          </w:p>
          <w:p w14:paraId="152ACA80" w14:textId="77777777" w:rsidR="00C87942" w:rsidRDefault="00C87942" w:rsidP="00C87942">
            <w:pPr>
              <w:rPr>
                <w:rFonts w:cs="Arial"/>
              </w:rPr>
            </w:pPr>
            <w:r w:rsidRPr="008D65F2">
              <w:rPr>
                <w:rFonts w:cs="Arial"/>
              </w:rPr>
              <w:t>EEF Making best use of Teaching Assistants 2018</w:t>
            </w:r>
          </w:p>
          <w:p w14:paraId="25A73EE2" w14:textId="77777777" w:rsidR="0060653A" w:rsidRPr="008D65F2" w:rsidRDefault="0060653A" w:rsidP="00C87942">
            <w:pPr>
              <w:rPr>
                <w:rFonts w:cs="Arial"/>
              </w:rPr>
            </w:pPr>
          </w:p>
          <w:p w14:paraId="1C24284A" w14:textId="77777777" w:rsidR="00C87942" w:rsidRPr="008D65F2" w:rsidRDefault="00C87942" w:rsidP="0060653A">
            <w:pPr>
              <w:rPr>
                <w:rFonts w:cs="Arial"/>
                <w:sz w:val="22"/>
                <w:highlight w:val="yellow"/>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A5D99" w14:textId="77777777" w:rsidR="007C2959" w:rsidRDefault="007C2959" w:rsidP="00C87942">
            <w:pPr>
              <w:rPr>
                <w:rFonts w:cs="Arial"/>
              </w:rPr>
            </w:pPr>
            <w:r>
              <w:rPr>
                <w:rFonts w:cs="Arial"/>
              </w:rPr>
              <w:t>1</w:t>
            </w:r>
          </w:p>
          <w:p w14:paraId="1E5591B2" w14:textId="77777777" w:rsidR="00C87942" w:rsidRPr="008D65F2" w:rsidRDefault="00C87942" w:rsidP="00C87942">
            <w:pPr>
              <w:pStyle w:val="TableRowCentered"/>
              <w:ind w:left="0" w:right="0"/>
              <w:jc w:val="left"/>
              <w:rPr>
                <w:rFonts w:cs="Arial"/>
                <w:sz w:val="22"/>
                <w:highlight w:val="yellow"/>
              </w:rPr>
            </w:pPr>
          </w:p>
        </w:tc>
      </w:tr>
      <w:tr w:rsidR="00C87942" w:rsidRPr="008D65F2" w14:paraId="088176A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3B5D1" w14:textId="77777777" w:rsidR="00C87942" w:rsidRPr="008D65F2" w:rsidRDefault="00C87942" w:rsidP="00C87942">
            <w:pPr>
              <w:pStyle w:val="TableRow"/>
              <w:rPr>
                <w:rFonts w:cs="Arial"/>
              </w:rPr>
            </w:pPr>
            <w:r w:rsidRPr="008D65F2">
              <w:rPr>
                <w:rFonts w:cs="Arial"/>
              </w:rPr>
              <w:lastRenderedPageBreak/>
              <w:t xml:space="preserve">A broad and engaging curriculum focussed on kinaesthetic/visual </w:t>
            </w:r>
            <w:r w:rsidR="00AF055E">
              <w:rPr>
                <w:rFonts w:cs="Arial"/>
              </w:rPr>
              <w:t>teaching and learning methods.</w:t>
            </w:r>
            <w:r w:rsidRPr="008D65F2">
              <w:rPr>
                <w:rFonts w:cs="Arial"/>
              </w:rPr>
              <w:t xml:space="preserve"> </w:t>
            </w:r>
          </w:p>
          <w:p w14:paraId="17C2C129" w14:textId="77777777" w:rsidR="00C87942" w:rsidRPr="008D65F2" w:rsidRDefault="00C87942" w:rsidP="00C87942">
            <w:pPr>
              <w:pStyle w:val="TableRow"/>
              <w:ind w:left="0" w:right="0"/>
              <w:rPr>
                <w:rFonts w:cs="Arial"/>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8F826" w14:textId="77777777" w:rsidR="00C87942" w:rsidRPr="008D65F2" w:rsidRDefault="00C87942" w:rsidP="00C87942">
            <w:pPr>
              <w:pStyle w:val="TableRowCentered"/>
              <w:jc w:val="left"/>
              <w:rPr>
                <w:rFonts w:cs="Arial"/>
                <w:sz w:val="22"/>
              </w:rPr>
            </w:pPr>
            <w:r w:rsidRPr="008D65F2">
              <w:rPr>
                <w:rFonts w:cs="Arial"/>
                <w:sz w:val="22"/>
              </w:rPr>
              <w:t xml:space="preserve">Autism Education Trust training materials </w:t>
            </w:r>
          </w:p>
          <w:p w14:paraId="2CD48167" w14:textId="77777777" w:rsidR="00C87942" w:rsidRPr="008D65F2" w:rsidRDefault="00C87942" w:rsidP="00C87942">
            <w:pPr>
              <w:pStyle w:val="TableRowCentered"/>
              <w:jc w:val="left"/>
              <w:rPr>
                <w:rFonts w:cs="Arial"/>
                <w:sz w:val="22"/>
              </w:rPr>
            </w:pPr>
            <w:r w:rsidRPr="008D65F2">
              <w:rPr>
                <w:rFonts w:cs="Arial"/>
                <w:sz w:val="22"/>
              </w:rPr>
              <w:t xml:space="preserve">NAS SPELL </w:t>
            </w:r>
            <w:r w:rsidR="00AF055E">
              <w:rPr>
                <w:rFonts w:cs="Arial"/>
                <w:sz w:val="22"/>
              </w:rPr>
              <w:t>approach embedded through school</w:t>
            </w:r>
          </w:p>
          <w:p w14:paraId="7B01D263" w14:textId="77777777" w:rsidR="00C87942" w:rsidRDefault="00C87942" w:rsidP="00C87942">
            <w:pPr>
              <w:pStyle w:val="TableRowCentered"/>
              <w:jc w:val="left"/>
              <w:rPr>
                <w:rFonts w:cs="Arial"/>
                <w:sz w:val="22"/>
              </w:rPr>
            </w:pPr>
            <w:r w:rsidRPr="008D65F2">
              <w:rPr>
                <w:rFonts w:cs="Arial"/>
                <w:sz w:val="22"/>
              </w:rPr>
              <w:t xml:space="preserve">Core Principles of Good Autism Practice </w:t>
            </w:r>
          </w:p>
          <w:p w14:paraId="0FF12929" w14:textId="77777777" w:rsidR="00AF055E" w:rsidRPr="008D65F2" w:rsidRDefault="00AF055E" w:rsidP="00C87942">
            <w:pPr>
              <w:pStyle w:val="TableRowCentered"/>
              <w:jc w:val="left"/>
              <w:rPr>
                <w:rFonts w:cs="Arial"/>
                <w:sz w:val="22"/>
              </w:rPr>
            </w:pPr>
            <w:r>
              <w:rPr>
                <w:rFonts w:cs="Arial"/>
                <w:sz w:val="22"/>
              </w:rPr>
              <w:t>Vista Curriculum – JMB Education</w:t>
            </w:r>
          </w:p>
          <w:p w14:paraId="31C4D3DA" w14:textId="77777777" w:rsidR="00AF10CD" w:rsidRPr="008D65F2" w:rsidRDefault="00AF10CD" w:rsidP="00C87942">
            <w:pPr>
              <w:rPr>
                <w:rFonts w:cs="Arial"/>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01062" w14:textId="77777777" w:rsidR="00C87942" w:rsidRPr="008D65F2" w:rsidRDefault="00AF055E" w:rsidP="00AF055E">
            <w:pPr>
              <w:tabs>
                <w:tab w:val="right" w:pos="2328"/>
              </w:tabs>
              <w:rPr>
                <w:rFonts w:cs="Arial"/>
                <w:highlight w:val="yellow"/>
              </w:rPr>
            </w:pPr>
            <w:r w:rsidRPr="00AF055E">
              <w:rPr>
                <w:rFonts w:cs="Arial"/>
              </w:rPr>
              <w:t>1, 3, 4</w:t>
            </w:r>
          </w:p>
        </w:tc>
      </w:tr>
      <w:tr w:rsidR="00C87942" w:rsidRPr="008D65F2" w14:paraId="3492E503"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22349" w14:textId="77777777" w:rsidR="0060653A" w:rsidRPr="0060653A" w:rsidRDefault="00C87942" w:rsidP="00C87942">
            <w:pPr>
              <w:rPr>
                <w:rFonts w:cs="Arial"/>
              </w:rPr>
            </w:pPr>
            <w:r w:rsidRPr="0060653A">
              <w:rPr>
                <w:rFonts w:cs="Arial"/>
              </w:rPr>
              <w:t xml:space="preserve">Generalisation  of Maths Mastery approaches supported by external Mastery specialist training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084F4" w14:textId="77777777" w:rsidR="00C87942" w:rsidRPr="0060653A" w:rsidRDefault="00C87942" w:rsidP="00C87942">
            <w:pPr>
              <w:rPr>
                <w:rFonts w:cs="Arial"/>
              </w:rPr>
            </w:pPr>
            <w:r w:rsidRPr="0060653A">
              <w:rPr>
                <w:rFonts w:cs="Arial"/>
              </w:rPr>
              <w:t xml:space="preserve">EEF Maths Mastery Study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971E4" w14:textId="1F0AB668" w:rsidR="0060653A" w:rsidRPr="0060653A" w:rsidRDefault="00F64210" w:rsidP="00C87942">
            <w:pPr>
              <w:rPr>
                <w:rFonts w:cs="Arial"/>
              </w:rPr>
            </w:pPr>
            <w:r>
              <w:rPr>
                <w:rFonts w:cs="Arial"/>
              </w:rPr>
              <w:t>1, 3, 4</w:t>
            </w:r>
          </w:p>
        </w:tc>
      </w:tr>
      <w:tr w:rsidR="0060653A" w:rsidRPr="008D65F2" w14:paraId="5CEC3775"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86BE0" w14:textId="77777777" w:rsidR="0060653A" w:rsidRPr="0060653A" w:rsidRDefault="0060653A" w:rsidP="00C87942">
            <w:pPr>
              <w:rPr>
                <w:rFonts w:cs="Arial"/>
              </w:rPr>
            </w:pPr>
            <w:r>
              <w:rPr>
                <w:rFonts w:cs="Arial"/>
              </w:rPr>
              <w:t>Staff retention – access to NPQ awards, providing cover.</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F244C" w14:textId="1E7DF252" w:rsidR="0060653A" w:rsidRPr="0060653A" w:rsidRDefault="00F64210" w:rsidP="00C87942">
            <w:pPr>
              <w:rPr>
                <w:rFonts w:cs="Arial"/>
              </w:rPr>
            </w:pPr>
            <w:r>
              <w:rPr>
                <w:rFonts w:cs="Arial"/>
              </w:rPr>
              <w:t>Nationally recognised providers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07318" w14:textId="250045E7" w:rsidR="0060653A" w:rsidRPr="0060653A" w:rsidRDefault="00F64210" w:rsidP="00C87942">
            <w:pPr>
              <w:rPr>
                <w:rFonts w:cs="Arial"/>
              </w:rPr>
            </w:pPr>
            <w:r>
              <w:rPr>
                <w:rFonts w:cs="Arial"/>
              </w:rPr>
              <w:t>1, 2, 3, 4</w:t>
            </w:r>
          </w:p>
        </w:tc>
      </w:tr>
    </w:tbl>
    <w:p w14:paraId="6D18783D" w14:textId="77777777" w:rsidR="00E66558" w:rsidRPr="008D65F2" w:rsidRDefault="00E66558" w:rsidP="00ED5108">
      <w:pPr>
        <w:rPr>
          <w:rFonts w:cs="Arial"/>
        </w:rPr>
      </w:pPr>
    </w:p>
    <w:p w14:paraId="5EC9BC36" w14:textId="77777777" w:rsidR="00E66558" w:rsidRPr="008D65F2" w:rsidRDefault="009D71E8" w:rsidP="00AA355B">
      <w:pPr>
        <w:pStyle w:val="Heading3"/>
        <w:rPr>
          <w:rFonts w:cs="Arial"/>
        </w:rPr>
      </w:pPr>
      <w:r w:rsidRPr="008D65F2">
        <w:rPr>
          <w:rFonts w:cs="Arial"/>
        </w:rPr>
        <w:t xml:space="preserve">Targeted academic support (for example, </w:t>
      </w:r>
      <w:r w:rsidR="00D33FE5" w:rsidRPr="008D65F2">
        <w:rPr>
          <w:rFonts w:cs="Arial"/>
        </w:rPr>
        <w:t>tutoring, one-to-one support</w:t>
      </w:r>
      <w:r w:rsidR="00F776E1" w:rsidRPr="008D65F2">
        <w:rPr>
          <w:rFonts w:cs="Arial"/>
        </w:rPr>
        <w:t>,</w:t>
      </w:r>
      <w:r w:rsidR="00D33FE5" w:rsidRPr="008D65F2">
        <w:rPr>
          <w:rFonts w:cs="Arial"/>
        </w:rPr>
        <w:t xml:space="preserve"> </w:t>
      </w:r>
      <w:r w:rsidRPr="008D65F2">
        <w:rPr>
          <w:rFonts w:cs="Arial"/>
        </w:rPr>
        <w:t xml:space="preserve">structured interventions) </w:t>
      </w:r>
    </w:p>
    <w:p w14:paraId="7C464DCA" w14:textId="77777777" w:rsidR="00E66558" w:rsidRPr="008D65F2" w:rsidRDefault="009D71E8">
      <w:pPr>
        <w:rPr>
          <w:rFonts w:cs="Arial"/>
        </w:rPr>
      </w:pPr>
      <w:r w:rsidRPr="008D65F2">
        <w:rPr>
          <w:rFonts w:cs="Arial"/>
        </w:rPr>
        <w:t xml:space="preserve">Budgeted cost: £ </w:t>
      </w:r>
      <w:r w:rsidR="006C453E" w:rsidRPr="008D65F2">
        <w:rPr>
          <w:rFonts w:cs="Arial"/>
          <w:i/>
          <w:iCs/>
        </w:rPr>
        <w:t>24594</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8D65F2" w14:paraId="5E7DF4A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302326FC" w14:textId="77777777" w:rsidR="00E66558" w:rsidRPr="008D65F2" w:rsidRDefault="009D71E8" w:rsidP="00C31636">
            <w:pPr>
              <w:pStyle w:val="TableHeader"/>
              <w:ind w:left="0" w:right="0"/>
              <w:jc w:val="left"/>
              <w:rPr>
                <w:rFonts w:cs="Arial"/>
              </w:rPr>
            </w:pPr>
            <w:r w:rsidRPr="008D65F2">
              <w:rPr>
                <w:rFonts w:cs="Arial"/>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4F9B5AE7" w14:textId="77777777" w:rsidR="00E66558" w:rsidRPr="008D65F2" w:rsidRDefault="009D71E8" w:rsidP="00C31636">
            <w:pPr>
              <w:pStyle w:val="TableHeader"/>
              <w:ind w:left="0" w:right="0"/>
              <w:jc w:val="left"/>
              <w:rPr>
                <w:rFonts w:cs="Arial"/>
              </w:rPr>
            </w:pPr>
            <w:r w:rsidRPr="008D65F2">
              <w:rPr>
                <w:rFonts w:cs="Arial"/>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15FB2317" w14:textId="77777777" w:rsidR="00E66558" w:rsidRPr="008D65F2" w:rsidRDefault="009D71E8" w:rsidP="00C31636">
            <w:pPr>
              <w:pStyle w:val="TableHeader"/>
              <w:ind w:left="0" w:right="0"/>
              <w:jc w:val="left"/>
              <w:rPr>
                <w:rFonts w:cs="Arial"/>
              </w:rPr>
            </w:pPr>
            <w:r w:rsidRPr="008D65F2">
              <w:rPr>
                <w:rFonts w:cs="Arial"/>
              </w:rPr>
              <w:t>Challenge number(s) addressed</w:t>
            </w:r>
          </w:p>
        </w:tc>
      </w:tr>
      <w:tr w:rsidR="00C87942" w:rsidRPr="008D65F2" w14:paraId="53F9270D" w14:textId="77777777" w:rsidTr="00C87942">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FBFED" w14:textId="77777777" w:rsidR="00753BA9" w:rsidRPr="008D65F2" w:rsidRDefault="00C87942" w:rsidP="00753BA9">
            <w:pPr>
              <w:pStyle w:val="TableRowCentered"/>
              <w:jc w:val="left"/>
              <w:rPr>
                <w:rFonts w:cs="Arial"/>
                <w:sz w:val="22"/>
              </w:rPr>
            </w:pPr>
            <w:r w:rsidRPr="008D65F2">
              <w:rPr>
                <w:rFonts w:cs="Arial"/>
              </w:rPr>
              <w:t xml:space="preserve">Active engagement </w:t>
            </w:r>
            <w:r w:rsidR="00753BA9" w:rsidRPr="008D65F2">
              <w:rPr>
                <w:rFonts w:cs="Arial"/>
                <w:sz w:val="22"/>
              </w:rPr>
              <w:t>Attention Autism</w:t>
            </w:r>
          </w:p>
          <w:p w14:paraId="5A12BA57" w14:textId="77777777" w:rsidR="00753BA9" w:rsidRPr="008D65F2" w:rsidRDefault="00753BA9" w:rsidP="00753BA9">
            <w:pPr>
              <w:pStyle w:val="TableRowCentered"/>
              <w:jc w:val="left"/>
              <w:rPr>
                <w:rFonts w:cs="Arial"/>
                <w:sz w:val="22"/>
              </w:rPr>
            </w:pPr>
            <w:r w:rsidRPr="008D65F2">
              <w:rPr>
                <w:rFonts w:cs="Arial"/>
                <w:sz w:val="22"/>
              </w:rPr>
              <w:t>Curiosity Autism</w:t>
            </w:r>
          </w:p>
          <w:p w14:paraId="1B83943E" w14:textId="77777777" w:rsidR="00753BA9" w:rsidRPr="008D65F2" w:rsidRDefault="00753BA9" w:rsidP="00753BA9">
            <w:pPr>
              <w:pStyle w:val="TableRowCentered"/>
              <w:jc w:val="left"/>
              <w:rPr>
                <w:rFonts w:cs="Arial"/>
                <w:sz w:val="22"/>
              </w:rPr>
            </w:pPr>
            <w:r w:rsidRPr="008D65F2">
              <w:rPr>
                <w:rFonts w:cs="Arial"/>
                <w:sz w:val="22"/>
              </w:rPr>
              <w:t>Social Use of Language  Programme W Rinaldi</w:t>
            </w:r>
          </w:p>
          <w:p w14:paraId="21DAD2EF" w14:textId="77777777" w:rsidR="00753BA9" w:rsidRPr="008D65F2" w:rsidRDefault="00753BA9" w:rsidP="00753BA9">
            <w:pPr>
              <w:pStyle w:val="TableRowCentered"/>
              <w:ind w:left="0" w:right="0"/>
              <w:jc w:val="left"/>
              <w:rPr>
                <w:rFonts w:cs="Arial"/>
                <w:sz w:val="22"/>
              </w:rPr>
            </w:pPr>
            <w:r w:rsidRPr="008D65F2">
              <w:rPr>
                <w:rFonts w:cs="Arial"/>
                <w:sz w:val="22"/>
              </w:rPr>
              <w:t>Curriculum Project JMB Education</w:t>
            </w:r>
          </w:p>
          <w:p w14:paraId="62DAEE71" w14:textId="77777777" w:rsidR="00C87942" w:rsidRPr="008D65F2" w:rsidRDefault="00753BA9" w:rsidP="00753BA9">
            <w:pPr>
              <w:pStyle w:val="TableRow"/>
              <w:ind w:left="0" w:right="0"/>
              <w:rPr>
                <w:rFonts w:cs="Arial"/>
              </w:rPr>
            </w:pPr>
            <w:r w:rsidRPr="008D65F2">
              <w:rPr>
                <w:rFonts w:cs="Arial"/>
                <w:sz w:val="22"/>
              </w:rPr>
              <w:t>Little Wandle Phonics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A5A2B" w14:textId="77777777" w:rsidR="00C87942" w:rsidRPr="008D65F2" w:rsidRDefault="00C87942" w:rsidP="00C87942">
            <w:pPr>
              <w:pStyle w:val="TableRowCentered"/>
              <w:jc w:val="left"/>
              <w:rPr>
                <w:rFonts w:cs="Arial"/>
                <w:sz w:val="22"/>
              </w:rPr>
            </w:pPr>
            <w:r w:rsidRPr="008D65F2">
              <w:rPr>
                <w:rFonts w:cs="Arial"/>
                <w:sz w:val="22"/>
              </w:rPr>
              <w:t>SSAT project</w:t>
            </w:r>
          </w:p>
          <w:p w14:paraId="3661D36D" w14:textId="77777777" w:rsidR="00C87942" w:rsidRPr="008D65F2" w:rsidRDefault="00C87942" w:rsidP="00C87942">
            <w:pPr>
              <w:pStyle w:val="TableRowCentered"/>
              <w:jc w:val="left"/>
              <w:rPr>
                <w:rFonts w:cs="Arial"/>
                <w:sz w:val="22"/>
              </w:rPr>
            </w:pPr>
            <w:hyperlink r:id="rId7" w:history="1">
              <w:r w:rsidRPr="008D65F2">
                <w:rPr>
                  <w:rStyle w:val="Hyperlink"/>
                  <w:rFonts w:cs="Arial"/>
                  <w:sz w:val="22"/>
                </w:rPr>
                <w:t>EEF Teaching and learning toolkit</w:t>
              </w:r>
            </w:hyperlink>
            <w:r w:rsidRPr="008D65F2">
              <w:rPr>
                <w:rFonts w:cs="Arial"/>
                <w:sz w:val="22"/>
              </w:rPr>
              <w:t xml:space="preserve"> </w:t>
            </w:r>
          </w:p>
          <w:p w14:paraId="61F8D217" w14:textId="77777777" w:rsidR="00C87942" w:rsidRPr="008D65F2" w:rsidRDefault="00C87942" w:rsidP="00C87942">
            <w:pPr>
              <w:pStyle w:val="TableRowCentered"/>
              <w:jc w:val="left"/>
              <w:rPr>
                <w:rFonts w:cs="Arial"/>
                <w:sz w:val="22"/>
              </w:rPr>
            </w:pPr>
            <w:hyperlink r:id="rId8" w:history="1">
              <w:r w:rsidRPr="008D65F2">
                <w:rPr>
                  <w:rStyle w:val="Hyperlink"/>
                  <w:rFonts w:cs="Arial"/>
                  <w:sz w:val="22"/>
                </w:rPr>
                <w:t>NFER report on supporting the attainment of disadvantaged pupils</w:t>
              </w:r>
            </w:hyperlink>
          </w:p>
          <w:p w14:paraId="21A09FDD" w14:textId="77777777" w:rsidR="00C87942" w:rsidRPr="008D65F2" w:rsidRDefault="00C87942" w:rsidP="00C87942">
            <w:pPr>
              <w:pStyle w:val="TableRowCentered"/>
              <w:jc w:val="left"/>
              <w:rPr>
                <w:rFonts w:cs="Arial"/>
                <w:sz w:val="22"/>
              </w:rPr>
            </w:pPr>
            <w:r w:rsidRPr="008D65F2">
              <w:rPr>
                <w:rFonts w:cs="Arial"/>
                <w:sz w:val="22"/>
              </w:rPr>
              <w:t>Ofsted’s  reports on pupil premium progress in comparison to non-pupil premium pupils</w:t>
            </w:r>
          </w:p>
          <w:p w14:paraId="2A219D28" w14:textId="77777777" w:rsidR="00C87942" w:rsidRPr="008D65F2" w:rsidRDefault="00C87942" w:rsidP="00C87942">
            <w:pPr>
              <w:pStyle w:val="TableRowCentered"/>
              <w:jc w:val="left"/>
              <w:rPr>
                <w:rFonts w:cs="Arial"/>
                <w:sz w:val="22"/>
              </w:rPr>
            </w:pPr>
            <w:r w:rsidRPr="008D65F2">
              <w:rPr>
                <w:rFonts w:cs="Arial"/>
                <w:sz w:val="22"/>
              </w:rPr>
              <w:t>SSAT support to enable the school to continue to evolve best practice ‘ Active Engagement’ strategies – exploration, realisation, anticipation, persistence, initiation</w:t>
            </w:r>
            <w:r w:rsidR="00753BA9" w:rsidRPr="008D65F2">
              <w:rPr>
                <w:rFonts w:cs="Arial"/>
                <w:sz w:val="22"/>
              </w:rPr>
              <w:t xml:space="preserve"> (DfE engagement model)</w:t>
            </w:r>
          </w:p>
          <w:p w14:paraId="6696C006" w14:textId="77777777" w:rsidR="00AF10CD" w:rsidRPr="008D65F2" w:rsidRDefault="00AF10CD" w:rsidP="00C87942">
            <w:pPr>
              <w:pStyle w:val="TableRowCentered"/>
              <w:ind w:left="0" w:right="0"/>
              <w:jc w:val="left"/>
              <w:rPr>
                <w:rFonts w:cs="Arial"/>
                <w:sz w:val="22"/>
              </w:rPr>
            </w:pPr>
            <w:r w:rsidRPr="008D65F2">
              <w:rPr>
                <w:rFonts w:cs="Arial"/>
                <w:sz w:val="22"/>
              </w:rPr>
              <w:t xml:space="preserve">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7703A" w14:textId="27004271" w:rsidR="00C87942" w:rsidRPr="008D65F2" w:rsidRDefault="00F64210" w:rsidP="00C87942">
            <w:pPr>
              <w:pStyle w:val="TableRowCentered"/>
              <w:ind w:left="0" w:right="0"/>
              <w:jc w:val="left"/>
              <w:rPr>
                <w:rFonts w:cs="Arial"/>
                <w:sz w:val="22"/>
              </w:rPr>
            </w:pPr>
            <w:r>
              <w:rPr>
                <w:rFonts w:cs="Arial"/>
                <w:sz w:val="22"/>
              </w:rPr>
              <w:t>1</w:t>
            </w:r>
          </w:p>
        </w:tc>
      </w:tr>
      <w:tr w:rsidR="00C87942" w:rsidRPr="008D65F2" w14:paraId="3D993012" w14:textId="77777777" w:rsidTr="00C87942">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C1097" w14:textId="77777777" w:rsidR="00C87942" w:rsidRPr="0060653A" w:rsidRDefault="00C87942" w:rsidP="00C87942">
            <w:pPr>
              <w:pStyle w:val="TableRow"/>
              <w:ind w:left="0" w:right="0"/>
              <w:rPr>
                <w:rFonts w:cs="Arial"/>
              </w:rPr>
            </w:pPr>
            <w:r w:rsidRPr="0060653A">
              <w:rPr>
                <w:rFonts w:cs="Arial"/>
              </w:rPr>
              <w:t xml:space="preserve">Basic Skills closing the attainment gap- cognition and learning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535CB" w14:textId="77777777" w:rsidR="00C87942" w:rsidRPr="0060653A" w:rsidRDefault="00C87942" w:rsidP="00C87942">
            <w:pPr>
              <w:pStyle w:val="TableRowCentered"/>
              <w:ind w:left="0" w:right="0"/>
              <w:jc w:val="left"/>
              <w:rPr>
                <w:rFonts w:cs="Arial"/>
                <w:sz w:val="22"/>
              </w:rPr>
            </w:pPr>
            <w:r w:rsidRPr="0060653A">
              <w:rPr>
                <w:rFonts w:cs="Arial"/>
                <w:sz w:val="22"/>
              </w:rPr>
              <w:t>Maths Mastery</w:t>
            </w:r>
          </w:p>
          <w:p w14:paraId="401D646B" w14:textId="77777777" w:rsidR="00C87942" w:rsidRPr="0060653A" w:rsidRDefault="00C87942" w:rsidP="00C87942">
            <w:pPr>
              <w:pStyle w:val="TableRowCentered"/>
              <w:ind w:left="0" w:right="0"/>
              <w:jc w:val="left"/>
              <w:rPr>
                <w:rFonts w:cs="Arial"/>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D5881" w14:textId="2B4C1FC5" w:rsidR="00C87942" w:rsidRPr="0060653A" w:rsidRDefault="00F64210" w:rsidP="00F64210">
            <w:pPr>
              <w:pStyle w:val="TableRowCentered"/>
              <w:ind w:left="0" w:right="0"/>
              <w:jc w:val="left"/>
              <w:rPr>
                <w:rFonts w:cs="Arial"/>
                <w:sz w:val="22"/>
              </w:rPr>
            </w:pPr>
            <w:r>
              <w:rPr>
                <w:rFonts w:cs="Arial"/>
                <w:sz w:val="22"/>
              </w:rPr>
              <w:t>1, 3, 4</w:t>
            </w:r>
          </w:p>
        </w:tc>
      </w:tr>
    </w:tbl>
    <w:p w14:paraId="38D5E8E6" w14:textId="77777777" w:rsidR="00E66558" w:rsidRPr="008D65F2" w:rsidRDefault="00E66558" w:rsidP="00AA355B">
      <w:pPr>
        <w:rPr>
          <w:rFonts w:cs="Arial"/>
        </w:rPr>
      </w:pPr>
    </w:p>
    <w:p w14:paraId="0154888A" w14:textId="77777777" w:rsidR="00E66558" w:rsidRPr="008D65F2" w:rsidRDefault="009D71E8" w:rsidP="00AA355B">
      <w:pPr>
        <w:pStyle w:val="Heading3"/>
        <w:rPr>
          <w:rFonts w:cs="Arial"/>
        </w:rPr>
      </w:pPr>
      <w:r w:rsidRPr="008D65F2">
        <w:rPr>
          <w:rFonts w:cs="Arial"/>
        </w:rPr>
        <w:lastRenderedPageBreak/>
        <w:t>Wider strategies (for example, related to attendance, behaviour, wellbeing)</w:t>
      </w:r>
    </w:p>
    <w:p w14:paraId="2306C677" w14:textId="77777777" w:rsidR="00E66558" w:rsidRPr="008D65F2" w:rsidRDefault="009D71E8">
      <w:pPr>
        <w:spacing w:before="240" w:after="120"/>
        <w:rPr>
          <w:rFonts w:cs="Arial"/>
        </w:rPr>
      </w:pPr>
      <w:r w:rsidRPr="008D65F2">
        <w:rPr>
          <w:rFonts w:cs="Arial"/>
        </w:rPr>
        <w:t>Budgeted cost: £</w:t>
      </w:r>
      <w:r w:rsidR="006C453E" w:rsidRPr="008D65F2">
        <w:rPr>
          <w:rFonts w:cs="Arial"/>
          <w:i/>
          <w:iCs/>
        </w:rPr>
        <w:t>12471</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8D65F2" w14:paraId="1E5343B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55F87CC7" w14:textId="77777777" w:rsidR="00E66558" w:rsidRPr="008D65F2" w:rsidRDefault="009D71E8" w:rsidP="00C31636">
            <w:pPr>
              <w:pStyle w:val="TableHeader"/>
              <w:ind w:left="0" w:right="0"/>
              <w:jc w:val="left"/>
              <w:rPr>
                <w:rFonts w:cs="Arial"/>
              </w:rPr>
            </w:pPr>
            <w:r w:rsidRPr="008D65F2">
              <w:rPr>
                <w:rFonts w:cs="Arial"/>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38D7B074" w14:textId="77777777" w:rsidR="00E66558" w:rsidRPr="008D65F2" w:rsidRDefault="009D71E8" w:rsidP="00C31636">
            <w:pPr>
              <w:pStyle w:val="TableHeader"/>
              <w:ind w:left="0" w:right="0"/>
              <w:jc w:val="left"/>
              <w:rPr>
                <w:rFonts w:cs="Arial"/>
              </w:rPr>
            </w:pPr>
            <w:r w:rsidRPr="008D65F2">
              <w:rPr>
                <w:rFonts w:cs="Arial"/>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45991F51" w14:textId="77777777" w:rsidR="00E66558" w:rsidRPr="008D65F2" w:rsidRDefault="009D71E8" w:rsidP="00C31636">
            <w:pPr>
              <w:pStyle w:val="TableHeader"/>
              <w:ind w:left="0" w:right="0"/>
              <w:jc w:val="left"/>
              <w:rPr>
                <w:rFonts w:cs="Arial"/>
              </w:rPr>
            </w:pPr>
            <w:r w:rsidRPr="008D65F2">
              <w:rPr>
                <w:rFonts w:cs="Arial"/>
              </w:rPr>
              <w:t>Challenge number(s) addressed</w:t>
            </w:r>
          </w:p>
        </w:tc>
      </w:tr>
      <w:tr w:rsidR="00C87942" w:rsidRPr="008D65F2" w14:paraId="716F73C5"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97C6C" w14:textId="77777777" w:rsidR="00C87942" w:rsidRPr="008D65F2" w:rsidRDefault="00C87942" w:rsidP="00C87942">
            <w:pPr>
              <w:pStyle w:val="TableRow"/>
              <w:ind w:left="0" w:right="0"/>
              <w:rPr>
                <w:rFonts w:cs="Arial"/>
              </w:rPr>
            </w:pPr>
            <w:r w:rsidRPr="008D65F2">
              <w:rPr>
                <w:rFonts w:cs="Arial"/>
              </w:rPr>
              <w:t xml:space="preserve">Well-being and self-regulation </w:t>
            </w:r>
          </w:p>
          <w:p w14:paraId="33073D3C" w14:textId="77777777" w:rsidR="00753BA9" w:rsidRPr="008D65F2" w:rsidRDefault="00753BA9" w:rsidP="00C87942">
            <w:pPr>
              <w:pStyle w:val="TableRow"/>
              <w:ind w:left="0" w:right="0"/>
              <w:rPr>
                <w:rFonts w:cs="Arial"/>
                <w:iCs/>
              </w:rPr>
            </w:pPr>
            <w:r w:rsidRPr="008D65F2">
              <w:rPr>
                <w:rFonts w:cs="Arial"/>
                <w:iCs/>
              </w:rPr>
              <w:t>Introduction of Jigsaw PSHE scheme Autumn 2024</w:t>
            </w:r>
          </w:p>
          <w:p w14:paraId="37C50655" w14:textId="77777777" w:rsidR="006C453E" w:rsidRPr="008D65F2" w:rsidRDefault="006C453E" w:rsidP="00C87942">
            <w:pPr>
              <w:pStyle w:val="TableRow"/>
              <w:ind w:left="0" w:right="0"/>
              <w:rPr>
                <w:rFonts w:cs="Arial"/>
                <w:iCs/>
                <w:sz w:val="22"/>
              </w:rPr>
            </w:pPr>
            <w:r w:rsidRPr="008D65F2">
              <w:rPr>
                <w:rFonts w:cs="Arial"/>
                <w:iCs/>
              </w:rPr>
              <w:t>Wellbeing/Mental Health Lead (HLTA)</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0B50F" w14:textId="77777777" w:rsidR="00C87942" w:rsidRPr="008D65F2" w:rsidRDefault="00C87942" w:rsidP="00C87942">
            <w:pPr>
              <w:pStyle w:val="Pa1"/>
              <w:rPr>
                <w:color w:val="000000"/>
              </w:rPr>
            </w:pPr>
            <w:r w:rsidRPr="008D65F2">
              <w:rPr>
                <w:bCs/>
                <w:color w:val="000000"/>
              </w:rPr>
              <w:t>Healthy Minds: Health Outcomes</w:t>
            </w:r>
          </w:p>
          <w:p w14:paraId="767ED38B" w14:textId="77777777" w:rsidR="00C87942" w:rsidRPr="008D65F2" w:rsidRDefault="00C87942" w:rsidP="00C87942">
            <w:pPr>
              <w:pStyle w:val="Pa1"/>
              <w:rPr>
                <w:color w:val="000000"/>
              </w:rPr>
            </w:pPr>
            <w:r w:rsidRPr="008D65F2">
              <w:rPr>
                <w:bCs/>
                <w:color w:val="000000"/>
              </w:rPr>
              <w:t>Evaluation report and executive summary</w:t>
            </w:r>
          </w:p>
          <w:p w14:paraId="110B58D2" w14:textId="3553AD0B" w:rsidR="00C87942" w:rsidRPr="008D65F2" w:rsidRDefault="00C87942" w:rsidP="00C87942">
            <w:pPr>
              <w:pStyle w:val="TableRowCentered"/>
              <w:ind w:left="0" w:right="0"/>
              <w:jc w:val="left"/>
              <w:rPr>
                <w:rFonts w:cs="Arial"/>
                <w:sz w:val="22"/>
              </w:rPr>
            </w:pPr>
            <w:r w:rsidRPr="008D65F2">
              <w:rPr>
                <w:rFonts w:cs="Arial"/>
                <w:bCs/>
                <w:color w:val="000000"/>
                <w:szCs w:val="24"/>
              </w:rPr>
              <w:t>Mental Health Lead – support from Mental Health Support Team</w:t>
            </w:r>
            <w:r w:rsidR="00F64210">
              <w:rPr>
                <w:rFonts w:cs="Arial"/>
                <w:bCs/>
                <w:color w:val="000000"/>
                <w:szCs w:val="24"/>
              </w:rPr>
              <w:t xml:space="preserve"> (attendance at school family events)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B1CDE" w14:textId="7BFF705B" w:rsidR="00C87942" w:rsidRPr="008D65F2" w:rsidRDefault="00F64210" w:rsidP="00C87942">
            <w:pPr>
              <w:pStyle w:val="TableRowCentered"/>
              <w:ind w:left="0" w:right="0"/>
              <w:jc w:val="left"/>
              <w:rPr>
                <w:rFonts w:cs="Arial"/>
                <w:sz w:val="22"/>
                <w:highlight w:val="yellow"/>
              </w:rPr>
            </w:pPr>
            <w:r>
              <w:rPr>
                <w:rFonts w:cs="Arial"/>
              </w:rPr>
              <w:t>1, 2, 3, 4</w:t>
            </w:r>
          </w:p>
        </w:tc>
      </w:tr>
      <w:tr w:rsidR="00C87942" w:rsidRPr="008D65F2" w14:paraId="04EB006E"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947F9" w14:textId="77777777" w:rsidR="00C87942" w:rsidRPr="008D65F2" w:rsidRDefault="00C87942" w:rsidP="00C87942">
            <w:pPr>
              <w:pStyle w:val="TableRow"/>
              <w:rPr>
                <w:rFonts w:cs="Arial"/>
              </w:rPr>
            </w:pPr>
            <w:r w:rsidRPr="008D65F2">
              <w:rPr>
                <w:rFonts w:cs="Arial"/>
              </w:rPr>
              <w:t>Subsidised Breakfast Club/ fruit/ healthy snacks</w:t>
            </w:r>
          </w:p>
          <w:p w14:paraId="6E0AFB96" w14:textId="77777777" w:rsidR="00C87942" w:rsidRPr="008D65F2" w:rsidRDefault="00C87942" w:rsidP="00C87942">
            <w:pPr>
              <w:pStyle w:val="TableRow"/>
              <w:ind w:left="0" w:right="0"/>
              <w:rPr>
                <w:rFonts w:cs="Arial"/>
                <w:szCs w:val="20"/>
              </w:rPr>
            </w:pPr>
            <w:r w:rsidRPr="008D65F2">
              <w:rPr>
                <w:rFonts w:cs="Arial"/>
                <w:szCs w:val="20"/>
              </w:rPr>
              <w:t xml:space="preserve">Subsidise cookery contributions and special </w:t>
            </w:r>
            <w:r w:rsidR="00753BA9" w:rsidRPr="008D65F2">
              <w:rPr>
                <w:rFonts w:cs="Arial"/>
                <w:szCs w:val="20"/>
              </w:rPr>
              <w:t xml:space="preserve">healthy </w:t>
            </w:r>
            <w:r w:rsidRPr="008D65F2">
              <w:rPr>
                <w:rFonts w:cs="Arial"/>
                <w:szCs w:val="20"/>
              </w:rPr>
              <w:t>food ‘challenges’</w:t>
            </w:r>
          </w:p>
          <w:p w14:paraId="3662AB6B" w14:textId="77777777" w:rsidR="00753BA9" w:rsidRPr="008D65F2" w:rsidRDefault="00753BA9" w:rsidP="00C87942">
            <w:pPr>
              <w:pStyle w:val="TableRow"/>
              <w:ind w:left="0" w:right="0"/>
              <w:rPr>
                <w:rFonts w:cs="Arial"/>
              </w:rPr>
            </w:pPr>
            <w:r w:rsidRPr="008D65F2">
              <w:rPr>
                <w:rFonts w:cs="Arial"/>
                <w:szCs w:val="20"/>
              </w:rPr>
              <w:t>Off-site School Games activities (boccia, tennis, primary panathlon)</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70084" w14:textId="77777777" w:rsidR="00753BA9" w:rsidRPr="008D65F2" w:rsidRDefault="00C87942" w:rsidP="00C87942">
            <w:pPr>
              <w:pStyle w:val="TableRowCentered"/>
              <w:jc w:val="left"/>
              <w:rPr>
                <w:rFonts w:cs="Arial"/>
                <w:szCs w:val="24"/>
              </w:rPr>
            </w:pPr>
            <w:r w:rsidRPr="008D65F2">
              <w:rPr>
                <w:rFonts w:cs="Arial"/>
                <w:szCs w:val="24"/>
              </w:rPr>
              <w:t xml:space="preserve">Address physiological needs -readiness to learn </w:t>
            </w:r>
            <w:r w:rsidR="00753BA9" w:rsidRPr="008D65F2">
              <w:rPr>
                <w:rFonts w:cs="Arial"/>
                <w:szCs w:val="24"/>
              </w:rPr>
              <w:t>(</w:t>
            </w:r>
            <w:r w:rsidRPr="008D65F2">
              <w:rPr>
                <w:rFonts w:cs="Arial"/>
                <w:szCs w:val="24"/>
              </w:rPr>
              <w:t xml:space="preserve">Maslow </w:t>
            </w:r>
            <w:r w:rsidR="00753BA9" w:rsidRPr="008D65F2">
              <w:rPr>
                <w:rFonts w:cs="Arial"/>
                <w:szCs w:val="24"/>
              </w:rPr>
              <w:t>before Bloom).</w:t>
            </w:r>
          </w:p>
          <w:p w14:paraId="5EBB76DB" w14:textId="77777777" w:rsidR="00C87942" w:rsidRPr="008D65F2" w:rsidRDefault="00C87942" w:rsidP="00C87942">
            <w:pPr>
              <w:pStyle w:val="TableRowCentered"/>
              <w:jc w:val="left"/>
              <w:rPr>
                <w:rFonts w:cs="Arial"/>
              </w:rPr>
            </w:pPr>
            <w:r w:rsidRPr="008D65F2">
              <w:rPr>
                <w:rFonts w:cs="Arial"/>
              </w:rPr>
              <w:t xml:space="preserve">Healthy living, independence </w:t>
            </w:r>
          </w:p>
          <w:p w14:paraId="58CBA486" w14:textId="77777777" w:rsidR="00C87942" w:rsidRPr="008D65F2" w:rsidRDefault="00C87942" w:rsidP="00C87942">
            <w:pPr>
              <w:pStyle w:val="7Tablecopybulleted"/>
              <w:numPr>
                <w:ilvl w:val="0"/>
                <w:numId w:val="0"/>
              </w:numPr>
              <w:rPr>
                <w:rFonts w:cs="Arial"/>
              </w:rPr>
            </w:pPr>
            <w:hyperlink r:id="rId9" w:history="1">
              <w:r w:rsidRPr="008D65F2">
                <w:rPr>
                  <w:rStyle w:val="Hyperlink"/>
                  <w:rFonts w:cs="Arial"/>
                  <w:color w:val="auto"/>
                  <w:u w:val="none"/>
                </w:rPr>
                <w:t>EEF Teaching and learning toolkit</w:t>
              </w:r>
            </w:hyperlink>
            <w:r w:rsidRPr="008D65F2">
              <w:rPr>
                <w:rFonts w:cs="Arial"/>
              </w:rPr>
              <w:t xml:space="preserve"> </w:t>
            </w:r>
          </w:p>
          <w:p w14:paraId="177387EB" w14:textId="77777777" w:rsidR="00C87942" w:rsidRPr="008D65F2" w:rsidRDefault="00C87942" w:rsidP="00C87942">
            <w:pPr>
              <w:rPr>
                <w:rFonts w:cs="Arial"/>
                <w:bCs/>
                <w:color w:val="000000"/>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1F0AD" w14:textId="21970C2A" w:rsidR="00C87942" w:rsidRPr="008D65F2" w:rsidRDefault="00F64210" w:rsidP="00C87942">
            <w:pPr>
              <w:pStyle w:val="TableRowCentered"/>
              <w:ind w:left="0" w:right="0"/>
              <w:jc w:val="left"/>
              <w:rPr>
                <w:rFonts w:cs="Arial"/>
                <w:highlight w:val="yellow"/>
              </w:rPr>
            </w:pPr>
            <w:r>
              <w:rPr>
                <w:rFonts w:cs="Arial"/>
              </w:rPr>
              <w:t>1, 2, 3, 4</w:t>
            </w:r>
            <w:r w:rsidR="00C87942" w:rsidRPr="008D65F2">
              <w:rPr>
                <w:rFonts w:cs="Arial"/>
              </w:rPr>
              <w:t xml:space="preserve"> </w:t>
            </w:r>
          </w:p>
        </w:tc>
      </w:tr>
      <w:tr w:rsidR="00C87942" w:rsidRPr="008D65F2" w14:paraId="694C89D8"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C3ECC" w14:textId="77777777" w:rsidR="00C87942" w:rsidRPr="008D65F2" w:rsidRDefault="00C87942" w:rsidP="00C87942">
            <w:pPr>
              <w:pStyle w:val="TableRow"/>
              <w:rPr>
                <w:rFonts w:cs="Arial"/>
              </w:rPr>
            </w:pPr>
            <w:r w:rsidRPr="008D65F2">
              <w:rPr>
                <w:rFonts w:cs="Arial"/>
              </w:rPr>
              <w:t xml:space="preserve">Subsidised extended day, lunch time and after school enrichment activities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1F2D9" w14:textId="77777777" w:rsidR="00C87942" w:rsidRPr="008D65F2" w:rsidRDefault="00C87942" w:rsidP="00C87942">
            <w:pPr>
              <w:pStyle w:val="TableRowCentered"/>
              <w:jc w:val="left"/>
              <w:rPr>
                <w:rFonts w:cs="Arial"/>
                <w:szCs w:val="24"/>
              </w:rPr>
            </w:pPr>
            <w:r w:rsidRPr="008D65F2">
              <w:rPr>
                <w:rFonts w:cs="Arial"/>
                <w:szCs w:val="24"/>
              </w:rPr>
              <w:t xml:space="preserve">Address physiological </w:t>
            </w:r>
            <w:r w:rsidR="00753BA9" w:rsidRPr="008D65F2">
              <w:rPr>
                <w:rFonts w:cs="Arial"/>
                <w:szCs w:val="24"/>
              </w:rPr>
              <w:t xml:space="preserve">and psychological </w:t>
            </w:r>
            <w:r w:rsidRPr="008D65F2">
              <w:rPr>
                <w:rFonts w:cs="Arial"/>
                <w:szCs w:val="24"/>
              </w:rPr>
              <w:t xml:space="preserve">needs -readiness to learn </w:t>
            </w:r>
          </w:p>
          <w:p w14:paraId="3F4E4766" w14:textId="77777777" w:rsidR="00C87942" w:rsidRPr="008D65F2" w:rsidRDefault="00C87942" w:rsidP="00C87942">
            <w:pPr>
              <w:pStyle w:val="TableRowCentered"/>
              <w:jc w:val="left"/>
              <w:rPr>
                <w:rFonts w:cs="Arial"/>
                <w:szCs w:val="24"/>
              </w:rPr>
            </w:pPr>
            <w:r w:rsidRPr="008D65F2">
              <w:rPr>
                <w:rFonts w:cs="Arial"/>
                <w:szCs w:val="24"/>
              </w:rPr>
              <w:t>Maslow’s hierarchy</w:t>
            </w:r>
            <w:r w:rsidR="00753BA9" w:rsidRPr="008D65F2">
              <w:rPr>
                <w:rFonts w:cs="Arial"/>
                <w:szCs w:val="24"/>
              </w:rPr>
              <w:t>;</w:t>
            </w:r>
            <w:r w:rsidRPr="008D65F2">
              <w:rPr>
                <w:rFonts w:cs="Arial"/>
                <w:szCs w:val="24"/>
              </w:rPr>
              <w:t xml:space="preserve"> growth needs love and belonging, self-esteem, self- actualization</w:t>
            </w:r>
          </w:p>
          <w:p w14:paraId="3915E25B" w14:textId="77777777" w:rsidR="00C87942" w:rsidRPr="008D65F2" w:rsidRDefault="00C87942" w:rsidP="00C87942">
            <w:pPr>
              <w:pStyle w:val="TableRowCentered"/>
              <w:jc w:val="left"/>
              <w:rPr>
                <w:rFonts w:cs="Arial"/>
                <w:szCs w:val="24"/>
              </w:rPr>
            </w:pPr>
            <w:r w:rsidRPr="008D65F2">
              <w:rPr>
                <w:rFonts w:cs="Arial"/>
                <w:szCs w:val="24"/>
              </w:rPr>
              <w:t>Lunch time clubs and after school club.</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DB382" w14:textId="665CD90B" w:rsidR="00C87942" w:rsidRPr="008D65F2" w:rsidRDefault="00F64210" w:rsidP="00C87942">
            <w:pPr>
              <w:pStyle w:val="TableRowCentered"/>
              <w:ind w:left="0" w:right="0"/>
              <w:jc w:val="left"/>
              <w:rPr>
                <w:rFonts w:cs="Arial"/>
              </w:rPr>
            </w:pPr>
            <w:r>
              <w:rPr>
                <w:rFonts w:cs="Arial"/>
              </w:rPr>
              <w:t>2, 3, 4</w:t>
            </w:r>
          </w:p>
        </w:tc>
      </w:tr>
      <w:tr w:rsidR="00C87942" w:rsidRPr="008D65F2" w14:paraId="617FD36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11AFB" w14:textId="6CD45D96" w:rsidR="00C87942" w:rsidRPr="008D65F2" w:rsidRDefault="00C87942" w:rsidP="00C87942">
            <w:pPr>
              <w:pStyle w:val="TableRow"/>
              <w:rPr>
                <w:rFonts w:cs="Arial"/>
              </w:rPr>
            </w:pPr>
            <w:r w:rsidRPr="008D65F2">
              <w:rPr>
                <w:rFonts w:cs="Arial"/>
              </w:rPr>
              <w:t>Subsidise the cost of school visits</w:t>
            </w:r>
            <w:r w:rsidR="00753BA9" w:rsidRPr="008D65F2">
              <w:rPr>
                <w:rFonts w:cs="Arial"/>
              </w:rPr>
              <w:t>/visitors –</w:t>
            </w:r>
            <w:r w:rsidRPr="008D65F2">
              <w:rPr>
                <w:rFonts w:cs="Arial"/>
              </w:rPr>
              <w:t xml:space="preserve"> access</w:t>
            </w:r>
            <w:r w:rsidR="00753BA9" w:rsidRPr="008D65F2">
              <w:rPr>
                <w:rFonts w:cs="Arial"/>
              </w:rPr>
              <w:t xml:space="preserve">ible curriculum.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4DE29" w14:textId="77777777" w:rsidR="00C87942" w:rsidRPr="008D65F2" w:rsidRDefault="00C87942" w:rsidP="00C87942">
            <w:pPr>
              <w:pStyle w:val="TableRowCentered"/>
              <w:jc w:val="left"/>
              <w:rPr>
                <w:rFonts w:cs="Arial"/>
                <w:szCs w:val="24"/>
              </w:rPr>
            </w:pPr>
            <w:r w:rsidRPr="008D65F2">
              <w:rPr>
                <w:rFonts w:cs="Arial"/>
                <w:szCs w:val="24"/>
              </w:rPr>
              <w:t>Curricular enrichment; skills generalisations; engagement; family engagement</w:t>
            </w:r>
          </w:p>
          <w:p w14:paraId="764B8F9A" w14:textId="77777777" w:rsidR="00C87942" w:rsidRPr="008D65F2" w:rsidRDefault="00C87942" w:rsidP="00C87942">
            <w:pPr>
              <w:pStyle w:val="7Tablecopybulleted"/>
              <w:numPr>
                <w:ilvl w:val="0"/>
                <w:numId w:val="0"/>
              </w:numPr>
              <w:rPr>
                <w:rFonts w:cs="Arial"/>
                <w:sz w:val="24"/>
              </w:rPr>
            </w:pPr>
            <w:hyperlink r:id="rId10" w:history="1">
              <w:r w:rsidRPr="008D65F2">
                <w:rPr>
                  <w:rStyle w:val="Hyperlink"/>
                  <w:rFonts w:cs="Arial"/>
                  <w:color w:val="auto"/>
                  <w:u w:val="none"/>
                </w:rPr>
                <w:t>EEF Teaching and learning toolkit</w:t>
              </w:r>
            </w:hyperlink>
            <w:r w:rsidRPr="008D65F2">
              <w:rPr>
                <w:rFonts w:cs="Arial"/>
                <w:sz w:val="24"/>
              </w:rPr>
              <w:t xml:space="preserve"> </w:t>
            </w:r>
          </w:p>
          <w:p w14:paraId="4BD0F670" w14:textId="77777777" w:rsidR="00C87942" w:rsidRPr="008D65F2" w:rsidRDefault="00C87942" w:rsidP="00C87942">
            <w:pPr>
              <w:pStyle w:val="7Tablebodycopy"/>
              <w:rPr>
                <w:rFonts w:cs="Arial"/>
                <w:sz w:val="24"/>
              </w:rPr>
            </w:pPr>
            <w:r w:rsidRPr="008D65F2">
              <w:rPr>
                <w:rFonts w:cs="Arial"/>
                <w:sz w:val="24"/>
              </w:rPr>
              <w:t>Maslow’s hierarchy- growth needs- love and belonging, self-esteem, self- actualization</w:t>
            </w:r>
          </w:p>
          <w:p w14:paraId="2A8B0B51" w14:textId="77777777" w:rsidR="00C87942" w:rsidRPr="008D65F2" w:rsidRDefault="00C87942" w:rsidP="00C87942">
            <w:pPr>
              <w:pStyle w:val="TableRowCentered"/>
              <w:jc w:val="left"/>
              <w:rPr>
                <w:rStyle w:val="Hyperlink"/>
                <w:rFonts w:cs="Arial"/>
                <w:color w:val="auto"/>
                <w:szCs w:val="24"/>
                <w:u w:val="none"/>
              </w:rPr>
            </w:pPr>
            <w:hyperlink r:id="rId11" w:history="1">
              <w:r w:rsidRPr="008D65F2">
                <w:rPr>
                  <w:rStyle w:val="Hyperlink"/>
                  <w:rFonts w:cs="Arial"/>
                  <w:color w:val="auto"/>
                  <w:szCs w:val="24"/>
                  <w:u w:val="none"/>
                </w:rPr>
                <w:t>NFER report on supporting the attainment of disadvantaged pupils</w:t>
              </w:r>
            </w:hyperlink>
          </w:p>
          <w:p w14:paraId="333DFA18" w14:textId="77777777" w:rsidR="00C87942" w:rsidRPr="008D65F2" w:rsidRDefault="00C87942" w:rsidP="00C87942">
            <w:pPr>
              <w:pStyle w:val="TableRowCentered"/>
              <w:jc w:val="left"/>
              <w:rPr>
                <w:rFonts w:cs="Arial"/>
                <w:szCs w:val="24"/>
              </w:rPr>
            </w:pPr>
            <w:r w:rsidRPr="008D65F2">
              <w:rPr>
                <w:rFonts w:cs="Arial"/>
                <w:szCs w:val="24"/>
              </w:rPr>
              <w:t>LoTC standards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03220" w14:textId="385D42B1" w:rsidR="00C87942" w:rsidRPr="008D65F2" w:rsidRDefault="00F64210" w:rsidP="00C87942">
            <w:pPr>
              <w:pStyle w:val="TableRowCentered"/>
              <w:jc w:val="left"/>
              <w:rPr>
                <w:rFonts w:cs="Arial"/>
              </w:rPr>
            </w:pPr>
            <w:r>
              <w:rPr>
                <w:rFonts w:cs="Arial"/>
              </w:rPr>
              <w:t>1, 2, 3, 4</w:t>
            </w:r>
          </w:p>
        </w:tc>
      </w:tr>
      <w:tr w:rsidR="00C87942" w:rsidRPr="008D65F2" w14:paraId="10A5180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F330B" w14:textId="77777777" w:rsidR="00C87942" w:rsidRPr="008D65F2" w:rsidRDefault="00C87942" w:rsidP="00C87942">
            <w:pPr>
              <w:pStyle w:val="TableRow"/>
              <w:rPr>
                <w:rFonts w:cs="Arial"/>
              </w:rPr>
            </w:pPr>
            <w:r w:rsidRPr="008D65F2">
              <w:rPr>
                <w:rFonts w:cs="Arial"/>
                <w:szCs w:val="20"/>
              </w:rPr>
              <w:t xml:space="preserve">Subsidise the cost of school uniform/ PE </w:t>
            </w:r>
            <w:r w:rsidRPr="008D65F2">
              <w:rPr>
                <w:rFonts w:cs="Arial"/>
                <w:szCs w:val="20"/>
              </w:rPr>
              <w:lastRenderedPageBreak/>
              <w:t>kit/ book bags/ back packs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63884" w14:textId="77777777" w:rsidR="00C87942" w:rsidRPr="008D65F2" w:rsidRDefault="00C87942" w:rsidP="00C87942">
            <w:pPr>
              <w:pStyle w:val="TableRowCentered"/>
              <w:jc w:val="left"/>
              <w:rPr>
                <w:rFonts w:cs="Arial"/>
              </w:rPr>
            </w:pPr>
            <w:r w:rsidRPr="008D65F2">
              <w:rPr>
                <w:rFonts w:cs="Arial"/>
              </w:rPr>
              <w:lastRenderedPageBreak/>
              <w:t>Physiological needs</w:t>
            </w:r>
          </w:p>
          <w:p w14:paraId="59A2DBD2" w14:textId="77777777" w:rsidR="00C87942" w:rsidRPr="008D65F2" w:rsidRDefault="00C87942" w:rsidP="00C87942">
            <w:pPr>
              <w:pStyle w:val="TableRowCentered"/>
              <w:jc w:val="left"/>
              <w:rPr>
                <w:rFonts w:cs="Arial"/>
                <w:szCs w:val="24"/>
              </w:rPr>
            </w:pPr>
            <w:r w:rsidRPr="008D65F2">
              <w:rPr>
                <w:rFonts w:cs="Arial"/>
              </w:rPr>
              <w:t>Maslow’s hierarchy-physiological needs; readiness to learn</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7E626" w14:textId="7037A206" w:rsidR="00C87942" w:rsidRPr="008D65F2" w:rsidRDefault="00F64210" w:rsidP="00C87942">
            <w:pPr>
              <w:pStyle w:val="TableRowCentered"/>
              <w:jc w:val="left"/>
              <w:rPr>
                <w:rFonts w:cs="Arial"/>
              </w:rPr>
            </w:pPr>
            <w:r>
              <w:rPr>
                <w:rFonts w:cs="Arial"/>
              </w:rPr>
              <w:t>3, 4</w:t>
            </w:r>
          </w:p>
        </w:tc>
      </w:tr>
      <w:tr w:rsidR="00C87942" w:rsidRPr="008D65F2" w14:paraId="768C56A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66376" w14:textId="77777777" w:rsidR="00C87942" w:rsidRPr="008D65F2" w:rsidRDefault="00C87942" w:rsidP="00C87942">
            <w:pPr>
              <w:pStyle w:val="TableRow"/>
              <w:rPr>
                <w:rFonts w:cs="Arial"/>
                <w:szCs w:val="20"/>
              </w:rPr>
            </w:pPr>
            <w:r w:rsidRPr="008D65F2">
              <w:rPr>
                <w:rFonts w:cs="Arial"/>
                <w:szCs w:val="20"/>
              </w:rPr>
              <w:lastRenderedPageBreak/>
              <w:t>Family and multi-professional liaison - attendance issues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266D5" w14:textId="77777777" w:rsidR="00C87942" w:rsidRPr="008D65F2" w:rsidRDefault="00C87942" w:rsidP="00C87942">
            <w:pPr>
              <w:pStyle w:val="TableRowCentered"/>
              <w:jc w:val="left"/>
              <w:rPr>
                <w:rFonts w:cs="Arial"/>
              </w:rPr>
            </w:pPr>
            <w:r w:rsidRPr="008D65F2">
              <w:rPr>
                <w:rFonts w:cs="Arial"/>
              </w:rPr>
              <w:t xml:space="preserve">EEF Effective Parental Engagement with SEND; Working with Parents to Support Children’s Learning </w:t>
            </w:r>
          </w:p>
          <w:p w14:paraId="3BDFBF5D" w14:textId="77777777" w:rsidR="00C87942" w:rsidRPr="008D65F2" w:rsidRDefault="00C87942" w:rsidP="00C87942">
            <w:pPr>
              <w:pStyle w:val="TableRowCentered"/>
              <w:jc w:val="left"/>
              <w:rPr>
                <w:rFonts w:cs="Arial"/>
              </w:rPr>
            </w:pPr>
            <w:r w:rsidRPr="008D65F2">
              <w:rPr>
                <w:rFonts w:cs="Arial"/>
              </w:rPr>
              <w:t>Engagement with life-long learning</w:t>
            </w:r>
          </w:p>
          <w:p w14:paraId="11BD1F4A" w14:textId="77777777" w:rsidR="00C87942" w:rsidRPr="008D65F2" w:rsidRDefault="00C87942" w:rsidP="00C87942">
            <w:pPr>
              <w:pStyle w:val="TableRowCentered"/>
              <w:jc w:val="left"/>
              <w:rPr>
                <w:rFonts w:cs="Arial"/>
              </w:rPr>
            </w:pPr>
            <w:r w:rsidRPr="008D65F2">
              <w:rPr>
                <w:rFonts w:cs="Arial"/>
              </w:rPr>
              <w:t xml:space="preserve">LPPA standards </w:t>
            </w:r>
          </w:p>
          <w:p w14:paraId="1F661ED2" w14:textId="77777777" w:rsidR="00753BA9" w:rsidRPr="008D65F2" w:rsidRDefault="00753BA9" w:rsidP="00C87942">
            <w:pPr>
              <w:pStyle w:val="TableRowCentered"/>
              <w:jc w:val="left"/>
              <w:rPr>
                <w:rFonts w:cs="Arial"/>
              </w:rPr>
            </w:pPr>
            <w:r w:rsidRPr="008D65F2">
              <w:rPr>
                <w:rFonts w:cs="Arial"/>
              </w:rPr>
              <w:t>LCC Attendance Audit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915F6" w14:textId="312462CF" w:rsidR="00C87942" w:rsidRPr="008D65F2" w:rsidRDefault="00F64210" w:rsidP="00C87942">
            <w:pPr>
              <w:pStyle w:val="TableRowCentered"/>
              <w:jc w:val="left"/>
              <w:rPr>
                <w:rFonts w:cs="Arial"/>
              </w:rPr>
            </w:pPr>
            <w:r>
              <w:rPr>
                <w:rFonts w:cs="Arial"/>
              </w:rPr>
              <w:t>1, 2, 3, 4</w:t>
            </w:r>
          </w:p>
        </w:tc>
      </w:tr>
      <w:tr w:rsidR="00C87942" w:rsidRPr="008D65F2" w14:paraId="12E4C74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45DA5" w14:textId="77777777" w:rsidR="00C87942" w:rsidRPr="008D65F2" w:rsidRDefault="00C87942" w:rsidP="00C87942">
            <w:pPr>
              <w:pStyle w:val="TableRow"/>
              <w:rPr>
                <w:rFonts w:cs="Arial"/>
                <w:szCs w:val="20"/>
              </w:rPr>
            </w:pPr>
            <w:r w:rsidRPr="008D65F2">
              <w:rPr>
                <w:rFonts w:cs="Arial"/>
                <w:szCs w:val="20"/>
              </w:rPr>
              <w:t xml:space="preserve">Environment access e.g. SPELL approach. </w:t>
            </w:r>
            <w:r w:rsidR="00753BA9" w:rsidRPr="008D65F2">
              <w:rPr>
                <w:rFonts w:cs="Arial"/>
                <w:szCs w:val="20"/>
              </w:rPr>
              <w:t xml:space="preserve">Resources to ensure a </w:t>
            </w:r>
            <w:r w:rsidR="00753BA9" w:rsidRPr="008D65F2">
              <w:rPr>
                <w:rFonts w:cs="Arial"/>
              </w:rPr>
              <w:t>visually structured environment with sensory integration opportunities as necessary.</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93FDB" w14:textId="77777777" w:rsidR="00C87942" w:rsidRPr="008D65F2" w:rsidRDefault="00C87942" w:rsidP="00C87942">
            <w:pPr>
              <w:pStyle w:val="TableRowCentered"/>
              <w:jc w:val="left"/>
              <w:rPr>
                <w:rFonts w:cs="Arial"/>
              </w:rPr>
            </w:pPr>
            <w:r w:rsidRPr="008D65F2">
              <w:rPr>
                <w:rFonts w:cs="Arial"/>
              </w:rPr>
              <w:t xml:space="preserve">Reducing barriers to active engagement </w:t>
            </w:r>
            <w:r w:rsidR="00753BA9" w:rsidRPr="008D65F2">
              <w:rPr>
                <w:rFonts w:cs="Arial"/>
              </w:rPr>
              <w:t xml:space="preserve">– </w:t>
            </w:r>
          </w:p>
          <w:p w14:paraId="3643A840" w14:textId="77777777" w:rsidR="00C87942" w:rsidRPr="008D65F2" w:rsidRDefault="00C87942" w:rsidP="00C87942">
            <w:pPr>
              <w:pStyle w:val="TableRowCentered"/>
              <w:jc w:val="left"/>
              <w:rPr>
                <w:rFonts w:cs="Arial"/>
              </w:rPr>
            </w:pPr>
            <w:r w:rsidRPr="008D65F2">
              <w:rPr>
                <w:rFonts w:cs="Arial"/>
              </w:rPr>
              <w:t xml:space="preserve">NAS standards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72974" w14:textId="6560C69A" w:rsidR="00F64210" w:rsidRPr="008D65F2" w:rsidRDefault="00F64210" w:rsidP="00F64210">
            <w:pPr>
              <w:rPr>
                <w:rFonts w:cs="Arial"/>
              </w:rPr>
            </w:pPr>
            <w:r>
              <w:rPr>
                <w:rFonts w:cs="Arial"/>
              </w:rPr>
              <w:t>1, 2, 3, 4</w:t>
            </w:r>
          </w:p>
          <w:p w14:paraId="2CBE12D2" w14:textId="0ACFDFA8" w:rsidR="00C87942" w:rsidRPr="008D65F2" w:rsidRDefault="00C87942" w:rsidP="00C87942">
            <w:pPr>
              <w:pStyle w:val="TableRowCentered"/>
              <w:jc w:val="left"/>
              <w:rPr>
                <w:rFonts w:cs="Arial"/>
              </w:rPr>
            </w:pPr>
          </w:p>
        </w:tc>
      </w:tr>
    </w:tbl>
    <w:p w14:paraId="6DBE939C" w14:textId="77777777" w:rsidR="00E66558" w:rsidRPr="008D65F2" w:rsidRDefault="00E66558">
      <w:pPr>
        <w:spacing w:before="240" w:after="0"/>
        <w:rPr>
          <w:rFonts w:cs="Arial"/>
          <w:b/>
          <w:bCs/>
          <w:color w:val="104F75"/>
          <w:sz w:val="28"/>
          <w:szCs w:val="28"/>
        </w:rPr>
      </w:pPr>
    </w:p>
    <w:p w14:paraId="4331C22E" w14:textId="04622226" w:rsidR="00E66558" w:rsidRPr="008D65F2" w:rsidRDefault="009D71E8" w:rsidP="00120AB1">
      <w:pPr>
        <w:rPr>
          <w:rFonts w:cs="Arial"/>
          <w:i/>
          <w:iCs/>
          <w:color w:val="104F75"/>
          <w:sz w:val="28"/>
          <w:szCs w:val="28"/>
        </w:rPr>
      </w:pPr>
      <w:r w:rsidRPr="008D65F2">
        <w:rPr>
          <w:rFonts w:cs="Arial"/>
          <w:b/>
          <w:bCs/>
          <w:color w:val="104F75"/>
          <w:sz w:val="28"/>
          <w:szCs w:val="28"/>
        </w:rPr>
        <w:t>Total budgeted cost: £</w:t>
      </w:r>
      <w:r w:rsidR="00F64210">
        <w:rPr>
          <w:rFonts w:cs="Arial"/>
          <w:b/>
          <w:bCs/>
          <w:color w:val="104F75"/>
          <w:sz w:val="28"/>
          <w:szCs w:val="28"/>
        </w:rPr>
        <w:t>74, 435</w:t>
      </w:r>
    </w:p>
    <w:p w14:paraId="66F337F3" w14:textId="77777777" w:rsidR="00C87942" w:rsidRPr="008D65F2" w:rsidRDefault="00C87942" w:rsidP="00120AB1">
      <w:pPr>
        <w:rPr>
          <w:rFonts w:cs="Arial"/>
          <w:i/>
          <w:iCs/>
          <w:color w:val="104F75"/>
          <w:sz w:val="28"/>
          <w:szCs w:val="28"/>
        </w:rPr>
      </w:pPr>
    </w:p>
    <w:p w14:paraId="1BB64BEF" w14:textId="77777777" w:rsidR="00E66558" w:rsidRPr="008D65F2" w:rsidRDefault="009D71E8" w:rsidP="00064366">
      <w:pPr>
        <w:pStyle w:val="Heading1"/>
        <w:rPr>
          <w:rFonts w:cs="Arial"/>
        </w:rPr>
      </w:pPr>
      <w:r w:rsidRPr="008D65F2">
        <w:rPr>
          <w:rFonts w:cs="Arial"/>
        </w:rPr>
        <w:lastRenderedPageBreak/>
        <w:t>Part B: Review of the previous academic year</w:t>
      </w:r>
    </w:p>
    <w:p w14:paraId="3B8BBD75" w14:textId="77777777" w:rsidR="008B6404" w:rsidRPr="008D65F2" w:rsidRDefault="00064366" w:rsidP="00173D4C">
      <w:pPr>
        <w:pStyle w:val="Heading2"/>
        <w:rPr>
          <w:rFonts w:cs="Arial"/>
        </w:rPr>
      </w:pPr>
      <w:r w:rsidRPr="008D65F2">
        <w:rPr>
          <w:rFonts w:cs="Arial"/>
        </w:rPr>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rsidRPr="008D65F2" w14:paraId="3C23FCA7"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FFCBB" w14:textId="77777777" w:rsidR="00721B51" w:rsidRPr="00711D2A" w:rsidRDefault="00DE5938" w:rsidP="00DE5938">
            <w:pPr>
              <w:suppressAutoHyphens w:val="0"/>
              <w:autoSpaceDN/>
              <w:rPr>
                <w:rFonts w:cs="Arial"/>
                <w:color w:val="auto"/>
              </w:rPr>
            </w:pPr>
            <w:r w:rsidRPr="00711D2A">
              <w:rPr>
                <w:rStyle w:val="ui-provider"/>
                <w:rFonts w:cs="Arial"/>
              </w:rPr>
              <w:t>P</w:t>
            </w:r>
            <w:r w:rsidR="009619B1" w:rsidRPr="00711D2A">
              <w:rPr>
                <w:rStyle w:val="ui-provider"/>
                <w:rFonts w:cs="Arial"/>
              </w:rPr>
              <w:t>upils included in the performance data will have experienced some disruption due to Covid-19 earlier in their schooling</w:t>
            </w:r>
            <w:r w:rsidR="00711D2A">
              <w:rPr>
                <w:rStyle w:val="ui-provider"/>
                <w:rFonts w:cs="Arial"/>
              </w:rPr>
              <w:t>.</w:t>
            </w:r>
          </w:p>
          <w:p w14:paraId="63BF79DB" w14:textId="246B030B" w:rsidR="00A852F2" w:rsidRDefault="00721B51" w:rsidP="00A852F2">
            <w:pPr>
              <w:pStyle w:val="ListParagraph"/>
              <w:numPr>
                <w:ilvl w:val="0"/>
                <w:numId w:val="14"/>
              </w:numPr>
              <w:suppressAutoHyphens w:val="0"/>
              <w:autoSpaceDN/>
              <w:rPr>
                <w:rFonts w:cs="Arial"/>
                <w:color w:val="auto"/>
              </w:rPr>
            </w:pPr>
            <w:r w:rsidRPr="00711D2A">
              <w:rPr>
                <w:rFonts w:cs="Arial"/>
                <w:color w:val="auto"/>
              </w:rPr>
              <w:t xml:space="preserve">Information from </w:t>
            </w:r>
            <w:r w:rsidR="002542CE" w:rsidRPr="00711D2A">
              <w:rPr>
                <w:rFonts w:cs="Arial"/>
                <w:color w:val="auto"/>
              </w:rPr>
              <w:t>summative and formative</w:t>
            </w:r>
            <w:r w:rsidRPr="00711D2A">
              <w:rPr>
                <w:rFonts w:cs="Arial"/>
                <w:color w:val="auto"/>
              </w:rPr>
              <w:t xml:space="preserve"> </w:t>
            </w:r>
            <w:r w:rsidR="007623CB" w:rsidRPr="00711D2A">
              <w:rPr>
                <w:rFonts w:cs="Arial"/>
                <w:color w:val="auto"/>
              </w:rPr>
              <w:t>assessment</w:t>
            </w:r>
            <w:r w:rsidRPr="00711D2A">
              <w:rPr>
                <w:rFonts w:cs="Arial"/>
                <w:color w:val="auto"/>
              </w:rPr>
              <w:t>s the school has undertaken</w:t>
            </w:r>
            <w:r w:rsidR="00711D2A">
              <w:rPr>
                <w:rFonts w:cs="Arial"/>
                <w:color w:val="auto"/>
              </w:rPr>
              <w:t xml:space="preserve"> indicates that the steps taken within the Pupil Premium strategy are currently successful – Maths and English attainment data from </w:t>
            </w:r>
            <w:proofErr w:type="spellStart"/>
            <w:r w:rsidR="00711D2A">
              <w:rPr>
                <w:rFonts w:cs="Arial"/>
                <w:color w:val="auto"/>
              </w:rPr>
              <w:t>BSquared</w:t>
            </w:r>
            <w:proofErr w:type="spellEnd"/>
            <w:r w:rsidR="00711D2A">
              <w:rPr>
                <w:rFonts w:cs="Arial"/>
                <w:color w:val="auto"/>
              </w:rPr>
              <w:t>.</w:t>
            </w:r>
            <w:r w:rsidR="00F64210">
              <w:rPr>
                <w:rFonts w:cs="Arial"/>
                <w:color w:val="auto"/>
              </w:rPr>
              <w:t xml:space="preserve"> Children have made progress from their individual starting points. </w:t>
            </w:r>
          </w:p>
          <w:p w14:paraId="68C46CBC" w14:textId="250DDA31" w:rsidR="00F64210" w:rsidRPr="00711D2A" w:rsidRDefault="00F64210" w:rsidP="00A852F2">
            <w:pPr>
              <w:pStyle w:val="ListParagraph"/>
              <w:numPr>
                <w:ilvl w:val="0"/>
                <w:numId w:val="14"/>
              </w:numPr>
              <w:suppressAutoHyphens w:val="0"/>
              <w:autoSpaceDN/>
              <w:rPr>
                <w:rFonts w:cs="Arial"/>
                <w:color w:val="auto"/>
              </w:rPr>
            </w:pPr>
            <w:r>
              <w:rPr>
                <w:rFonts w:cs="Arial"/>
                <w:color w:val="auto"/>
              </w:rPr>
              <w:t>Information from anecdotal evidence, discussions with staff and families, observations and case studies indicates that children made progress from their starting points.</w:t>
            </w:r>
          </w:p>
          <w:p w14:paraId="43B2C45D" w14:textId="77777777" w:rsidR="0064167B" w:rsidRPr="00711D2A" w:rsidRDefault="00DE5938" w:rsidP="00711D2A">
            <w:pPr>
              <w:suppressAutoHyphens w:val="0"/>
              <w:autoSpaceDN/>
              <w:rPr>
                <w:rFonts w:cs="Arial"/>
                <w:color w:val="000000"/>
              </w:rPr>
            </w:pPr>
            <w:r w:rsidRPr="00711D2A">
              <w:rPr>
                <w:rFonts w:cs="Arial"/>
                <w:color w:val="000000"/>
              </w:rPr>
              <w:t>G</w:t>
            </w:r>
            <w:r w:rsidRPr="00711D2A">
              <w:rPr>
                <w:color w:val="000000"/>
              </w:rPr>
              <w:t>HA is on target to meet the outcomes of the Pupil Premium Strategy Plan – assessment of attainment of Pupil Premium children is broadly in line with peers. Personalisation of approach as well as whole-school initiatives including Attention Autism, Little Wandle Phonics, providing a broad and balanced curriculum are in place and training is provided for new staff. PP children access curricular and non-curricular activities in line with their peers.</w:t>
            </w:r>
          </w:p>
        </w:tc>
      </w:tr>
    </w:tbl>
    <w:p w14:paraId="4BA0567A" w14:textId="77777777" w:rsidR="00E66558" w:rsidRPr="008D65F2" w:rsidRDefault="006D6372" w:rsidP="00A82A98">
      <w:pPr>
        <w:pStyle w:val="Heading2"/>
        <w:rPr>
          <w:rFonts w:cs="Arial"/>
        </w:rPr>
      </w:pPr>
      <w:r w:rsidRPr="008D65F2">
        <w:rPr>
          <w:rFonts w:cs="Arial"/>
        </w:rPr>
        <w:t>E</w:t>
      </w:r>
      <w:r w:rsidR="009D71E8" w:rsidRPr="008D65F2">
        <w:rPr>
          <w:rFonts w:cs="Arial"/>
        </w:rPr>
        <w:t>xternally provided programmes</w:t>
      </w:r>
    </w:p>
    <w:p w14:paraId="61226EEB" w14:textId="77777777" w:rsidR="00E66558" w:rsidRPr="008D65F2" w:rsidRDefault="0B240EAF" w:rsidP="07FFD3D3">
      <w:pPr>
        <w:rPr>
          <w:rFonts w:cs="Arial"/>
          <w:i/>
          <w:iCs/>
        </w:rPr>
      </w:pPr>
      <w:r w:rsidRPr="008D65F2">
        <w:rPr>
          <w:rFonts w:cs="Arial"/>
          <w:i/>
          <w:iCs/>
        </w:rPr>
        <w:t xml:space="preserve">Please include the names of any non-DfE programmes that you </w:t>
      </w:r>
      <w:r w:rsidR="491E3A64" w:rsidRPr="008D65F2">
        <w:rPr>
          <w:rFonts w:cs="Arial"/>
          <w:i/>
          <w:iCs/>
        </w:rPr>
        <w:t xml:space="preserve">used your pupil premium to fund </w:t>
      </w:r>
      <w:r w:rsidRPr="008D65F2">
        <w:rPr>
          <w:rFonts w:cs="Arial"/>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8D65F2" w14:paraId="4E7DDC59"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01061D18" w14:textId="77777777" w:rsidR="00E66558" w:rsidRPr="008D65F2" w:rsidRDefault="009D71E8" w:rsidP="00F54FCB">
            <w:pPr>
              <w:pStyle w:val="TableHeader"/>
              <w:ind w:left="0" w:right="0"/>
              <w:jc w:val="left"/>
              <w:rPr>
                <w:rFonts w:cs="Arial"/>
              </w:rPr>
            </w:pPr>
            <w:r w:rsidRPr="008D65F2">
              <w:rPr>
                <w:rFonts w:cs="Arial"/>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6296CE86" w14:textId="77777777" w:rsidR="00E66558" w:rsidRPr="008D65F2" w:rsidRDefault="009D71E8" w:rsidP="00F54FCB">
            <w:pPr>
              <w:pStyle w:val="TableHeader"/>
              <w:ind w:left="0" w:right="0"/>
              <w:jc w:val="left"/>
              <w:rPr>
                <w:rFonts w:cs="Arial"/>
              </w:rPr>
            </w:pPr>
            <w:r w:rsidRPr="008D65F2">
              <w:rPr>
                <w:rFonts w:cs="Arial"/>
              </w:rPr>
              <w:t>Provider</w:t>
            </w:r>
          </w:p>
        </w:tc>
      </w:tr>
      <w:tr w:rsidR="00E66558" w:rsidRPr="008D65F2" w14:paraId="56A9E3F3"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B1653" w14:textId="77777777" w:rsidR="00E66558" w:rsidRPr="008D65F2" w:rsidRDefault="00DE5938" w:rsidP="00F54FCB">
            <w:pPr>
              <w:pStyle w:val="TableRow"/>
              <w:ind w:left="0" w:right="0"/>
              <w:rPr>
                <w:rFonts w:cs="Arial"/>
              </w:rPr>
            </w:pPr>
            <w:r>
              <w:rPr>
                <w:rFonts w:cs="Arial"/>
              </w:rPr>
              <w:t>n/a</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45FBF" w14:textId="77777777" w:rsidR="00E66558" w:rsidRPr="008D65F2" w:rsidRDefault="00E66558" w:rsidP="00F54FCB">
            <w:pPr>
              <w:pStyle w:val="TableRowCentered"/>
              <w:ind w:left="0" w:right="0"/>
              <w:jc w:val="left"/>
              <w:rPr>
                <w:rFonts w:cs="Arial"/>
              </w:rPr>
            </w:pPr>
          </w:p>
        </w:tc>
      </w:tr>
      <w:tr w:rsidR="00E66558" w:rsidRPr="008D65F2" w14:paraId="43C4F7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AB8A5" w14:textId="77777777" w:rsidR="00E66558" w:rsidRPr="008D65F2" w:rsidRDefault="00E66558" w:rsidP="00F54FCB">
            <w:pPr>
              <w:pStyle w:val="TableRow"/>
              <w:ind w:left="0" w:right="0"/>
              <w:rPr>
                <w:rFonts w:cs="Arial"/>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A63D7" w14:textId="77777777" w:rsidR="00E66558" w:rsidRPr="008D65F2" w:rsidRDefault="00E66558" w:rsidP="00F54FCB">
            <w:pPr>
              <w:pStyle w:val="TableRowCentered"/>
              <w:ind w:left="0" w:right="0"/>
              <w:jc w:val="left"/>
              <w:rPr>
                <w:rFonts w:cs="Arial"/>
              </w:rPr>
            </w:pPr>
          </w:p>
        </w:tc>
      </w:tr>
    </w:tbl>
    <w:p w14:paraId="7645FC7E" w14:textId="77777777" w:rsidR="0008384B" w:rsidRPr="008D65F2" w:rsidRDefault="0008384B" w:rsidP="0008384B">
      <w:pPr>
        <w:pStyle w:val="Heading2"/>
        <w:rPr>
          <w:rFonts w:cs="Arial"/>
        </w:rPr>
      </w:pPr>
      <w:r w:rsidRPr="008D65F2">
        <w:rPr>
          <w:rFonts w:cs="Arial"/>
        </w:rPr>
        <w:t>Service pupil premium funding (optional)</w:t>
      </w:r>
    </w:p>
    <w:tbl>
      <w:tblPr>
        <w:tblStyle w:val="TableGrid"/>
        <w:tblW w:w="0" w:type="auto"/>
        <w:tblLook w:val="04A0" w:firstRow="1" w:lastRow="0" w:firstColumn="1" w:lastColumn="0" w:noHBand="0" w:noVBand="1"/>
      </w:tblPr>
      <w:tblGrid>
        <w:gridCol w:w="9486"/>
      </w:tblGrid>
      <w:tr w:rsidR="00ED5108" w:rsidRPr="008D65F2" w14:paraId="3B3A9804" w14:textId="77777777" w:rsidTr="00CA4421">
        <w:tc>
          <w:tcPr>
            <w:tcW w:w="9486" w:type="dxa"/>
            <w:shd w:val="clear" w:color="auto" w:fill="CFDCE3"/>
          </w:tcPr>
          <w:p w14:paraId="75F46103" w14:textId="77777777" w:rsidR="00ED5108" w:rsidRPr="008D65F2" w:rsidRDefault="009D71E8" w:rsidP="00F54FCB">
            <w:pPr>
              <w:spacing w:before="60" w:after="60"/>
              <w:rPr>
                <w:rFonts w:cs="Arial"/>
                <w:b/>
                <w:bCs/>
              </w:rPr>
            </w:pPr>
            <w:r w:rsidRPr="008D65F2">
              <w:rPr>
                <w:rFonts w:cs="Arial"/>
                <w:i/>
                <w:iCs/>
              </w:rPr>
              <w:t xml:space="preserve">For schools that receive this funding, you may wish to provide the following information: </w:t>
            </w:r>
            <w:r w:rsidR="00ED5108" w:rsidRPr="008D65F2">
              <w:rPr>
                <w:rFonts w:cs="Arial"/>
                <w:b/>
                <w:bCs/>
                <w:color w:val="000000"/>
                <w:szCs w:val="28"/>
              </w:rPr>
              <w:t>How our service pupil premium allocation was spent last academic year</w:t>
            </w:r>
          </w:p>
        </w:tc>
      </w:tr>
      <w:tr w:rsidR="00ED5108" w:rsidRPr="008D65F2" w14:paraId="18EA320F" w14:textId="77777777" w:rsidTr="00ED5108">
        <w:tc>
          <w:tcPr>
            <w:tcW w:w="9486" w:type="dxa"/>
          </w:tcPr>
          <w:p w14:paraId="51E6A8E5" w14:textId="77777777" w:rsidR="00ED5108" w:rsidRPr="008D65F2" w:rsidRDefault="00ED5108" w:rsidP="00F54FCB">
            <w:pPr>
              <w:rPr>
                <w:rFonts w:cs="Arial"/>
              </w:rPr>
            </w:pPr>
          </w:p>
        </w:tc>
      </w:tr>
      <w:tr w:rsidR="00ED5108" w:rsidRPr="008D65F2" w14:paraId="6EC82593" w14:textId="77777777" w:rsidTr="00CA4421">
        <w:tc>
          <w:tcPr>
            <w:tcW w:w="9486" w:type="dxa"/>
            <w:shd w:val="clear" w:color="auto" w:fill="CFDCE3"/>
          </w:tcPr>
          <w:p w14:paraId="6B8F2D42" w14:textId="77777777" w:rsidR="00ED5108" w:rsidRPr="008D65F2" w:rsidRDefault="00ED5108" w:rsidP="00F54FCB">
            <w:pPr>
              <w:spacing w:before="60" w:after="60"/>
              <w:rPr>
                <w:rFonts w:cs="Arial"/>
                <w:b/>
                <w:bCs/>
              </w:rPr>
            </w:pPr>
            <w:r w:rsidRPr="008D65F2">
              <w:rPr>
                <w:rFonts w:cs="Arial"/>
                <w:b/>
                <w:bCs/>
                <w:color w:val="000000"/>
                <w:szCs w:val="28"/>
              </w:rPr>
              <w:t>The impact of that spending on service pupil premium eligible pupils</w:t>
            </w:r>
          </w:p>
        </w:tc>
      </w:tr>
      <w:tr w:rsidR="00ED5108" w:rsidRPr="008D65F2" w14:paraId="00E54083" w14:textId="77777777" w:rsidTr="00ED5108">
        <w:tc>
          <w:tcPr>
            <w:tcW w:w="9486" w:type="dxa"/>
          </w:tcPr>
          <w:p w14:paraId="0F566820" w14:textId="77777777" w:rsidR="00ED5108" w:rsidRPr="008D65F2" w:rsidRDefault="00ED5108" w:rsidP="00F54FCB">
            <w:pPr>
              <w:rPr>
                <w:rFonts w:cs="Arial"/>
              </w:rPr>
            </w:pPr>
          </w:p>
        </w:tc>
      </w:tr>
    </w:tbl>
    <w:p w14:paraId="75E88D7F" w14:textId="77777777" w:rsidR="00E66558" w:rsidRPr="008D65F2" w:rsidRDefault="009D71E8">
      <w:pPr>
        <w:pStyle w:val="Heading1"/>
        <w:rPr>
          <w:rFonts w:cs="Arial"/>
        </w:rPr>
      </w:pPr>
      <w:r w:rsidRPr="008D65F2">
        <w:rPr>
          <w:rFonts w:cs="Arial"/>
        </w:rP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rsidRPr="008D65F2" w14:paraId="2A6668E1"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92BE8" w14:textId="77777777" w:rsidR="00E66558" w:rsidRPr="008D65F2" w:rsidRDefault="00E66558">
            <w:pPr>
              <w:spacing w:before="120" w:after="120"/>
              <w:rPr>
                <w:rFonts w:cs="Arial"/>
                <w:i/>
                <w:iCs/>
              </w:rPr>
            </w:pPr>
          </w:p>
        </w:tc>
      </w:tr>
      <w:bookmarkEnd w:id="14"/>
      <w:bookmarkEnd w:id="15"/>
      <w:bookmarkEnd w:id="16"/>
    </w:tbl>
    <w:p w14:paraId="35D2547C" w14:textId="77777777" w:rsidR="00E66558" w:rsidRPr="008D65F2" w:rsidRDefault="00E66558">
      <w:pPr>
        <w:rPr>
          <w:rFonts w:cs="Arial"/>
        </w:rPr>
      </w:pPr>
    </w:p>
    <w:sectPr w:rsidR="00E66558" w:rsidRPr="008D65F2">
      <w:headerReference w:type="default" r:id="rId12"/>
      <w:footerReference w:type="default" r:id="rId1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C43C7" w14:textId="77777777" w:rsidR="00735D1B" w:rsidRDefault="00735D1B">
      <w:pPr>
        <w:spacing w:after="0" w:line="240" w:lineRule="auto"/>
      </w:pPr>
      <w:r>
        <w:separator/>
      </w:r>
    </w:p>
  </w:endnote>
  <w:endnote w:type="continuationSeparator" w:id="0">
    <w:p w14:paraId="50FDA19D" w14:textId="77777777" w:rsidR="00735D1B" w:rsidRDefault="00735D1B">
      <w:pPr>
        <w:spacing w:after="0" w:line="240" w:lineRule="auto"/>
      </w:pPr>
      <w:r>
        <w:continuationSeparator/>
      </w:r>
    </w:p>
  </w:endnote>
  <w:endnote w:type="continuationNotice" w:id="1">
    <w:p w14:paraId="53FBE82B" w14:textId="77777777" w:rsidR="00735D1B" w:rsidRDefault="00735D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CB94"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FDD3B" w14:textId="77777777" w:rsidR="00735D1B" w:rsidRDefault="00735D1B">
      <w:pPr>
        <w:spacing w:after="0" w:line="240" w:lineRule="auto"/>
      </w:pPr>
      <w:r>
        <w:separator/>
      </w:r>
    </w:p>
  </w:footnote>
  <w:footnote w:type="continuationSeparator" w:id="0">
    <w:p w14:paraId="1DFB4DB4" w14:textId="77777777" w:rsidR="00735D1B" w:rsidRDefault="00735D1B">
      <w:pPr>
        <w:spacing w:after="0" w:line="240" w:lineRule="auto"/>
      </w:pPr>
      <w:r>
        <w:continuationSeparator/>
      </w:r>
    </w:p>
  </w:footnote>
  <w:footnote w:type="continuationNotice" w:id="1">
    <w:p w14:paraId="664FCD61" w14:textId="77777777" w:rsidR="00735D1B" w:rsidRDefault="00735D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F70F"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3" w15:restartNumberingAfterBreak="0">
    <w:nsid w:val="1C3B3FCB"/>
    <w:multiLevelType w:val="multilevel"/>
    <w:tmpl w:val="30CC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98742480">
    <w:abstractNumId w:val="7"/>
  </w:num>
  <w:num w:numId="2" w16cid:durableId="496114692">
    <w:abstractNumId w:val="5"/>
  </w:num>
  <w:num w:numId="3" w16cid:durableId="882985892">
    <w:abstractNumId w:val="8"/>
  </w:num>
  <w:num w:numId="4" w16cid:durableId="1593973912">
    <w:abstractNumId w:val="9"/>
  </w:num>
  <w:num w:numId="5" w16cid:durableId="1127432962">
    <w:abstractNumId w:val="1"/>
  </w:num>
  <w:num w:numId="6" w16cid:durableId="605118783">
    <w:abstractNumId w:val="10"/>
  </w:num>
  <w:num w:numId="7" w16cid:durableId="1243834093">
    <w:abstractNumId w:val="14"/>
  </w:num>
  <w:num w:numId="8" w16cid:durableId="1875802425">
    <w:abstractNumId w:val="18"/>
  </w:num>
  <w:num w:numId="9" w16cid:durableId="2013995831">
    <w:abstractNumId w:val="16"/>
  </w:num>
  <w:num w:numId="10" w16cid:durableId="1576210563">
    <w:abstractNumId w:val="15"/>
  </w:num>
  <w:num w:numId="11" w16cid:durableId="1344436943">
    <w:abstractNumId w:val="6"/>
  </w:num>
  <w:num w:numId="12" w16cid:durableId="587735013">
    <w:abstractNumId w:val="17"/>
  </w:num>
  <w:num w:numId="13" w16cid:durableId="446658419">
    <w:abstractNumId w:val="13"/>
  </w:num>
  <w:num w:numId="14" w16cid:durableId="61412152">
    <w:abstractNumId w:val="11"/>
  </w:num>
  <w:num w:numId="15" w16cid:durableId="1402675713">
    <w:abstractNumId w:val="4"/>
  </w:num>
  <w:num w:numId="16" w16cid:durableId="717969605">
    <w:abstractNumId w:val="2"/>
  </w:num>
  <w:num w:numId="17" w16cid:durableId="1534268879">
    <w:abstractNumId w:val="12"/>
  </w:num>
  <w:num w:numId="18" w16cid:durableId="1963413589">
    <w:abstractNumId w:val="0"/>
  </w:num>
  <w:num w:numId="19" w16cid:durableId="225185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37238"/>
    <w:rsid w:val="000452EB"/>
    <w:rsid w:val="00045603"/>
    <w:rsid w:val="000463AE"/>
    <w:rsid w:val="000507A3"/>
    <w:rsid w:val="00060A62"/>
    <w:rsid w:val="00064366"/>
    <w:rsid w:val="00066B73"/>
    <w:rsid w:val="00071481"/>
    <w:rsid w:val="00071D77"/>
    <w:rsid w:val="000724E6"/>
    <w:rsid w:val="00075FAE"/>
    <w:rsid w:val="00082F38"/>
    <w:rsid w:val="000837DB"/>
    <w:rsid w:val="0008384B"/>
    <w:rsid w:val="000929EC"/>
    <w:rsid w:val="00093CDE"/>
    <w:rsid w:val="000A5C58"/>
    <w:rsid w:val="000A6379"/>
    <w:rsid w:val="000B0D49"/>
    <w:rsid w:val="000B203E"/>
    <w:rsid w:val="000C4ED1"/>
    <w:rsid w:val="000D22B0"/>
    <w:rsid w:val="000D318D"/>
    <w:rsid w:val="000D35C9"/>
    <w:rsid w:val="000D520C"/>
    <w:rsid w:val="000D6596"/>
    <w:rsid w:val="000D6779"/>
    <w:rsid w:val="000E6DF0"/>
    <w:rsid w:val="000F078B"/>
    <w:rsid w:val="000F14AB"/>
    <w:rsid w:val="001037CB"/>
    <w:rsid w:val="0010629E"/>
    <w:rsid w:val="00112293"/>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0ACE"/>
    <w:rsid w:val="001D4FC9"/>
    <w:rsid w:val="001E0D0F"/>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A220C"/>
    <w:rsid w:val="002B3574"/>
    <w:rsid w:val="002B6B74"/>
    <w:rsid w:val="002C6AE7"/>
    <w:rsid w:val="002D2D4B"/>
    <w:rsid w:val="002D3805"/>
    <w:rsid w:val="002E66AE"/>
    <w:rsid w:val="002E7763"/>
    <w:rsid w:val="002F4C6F"/>
    <w:rsid w:val="002F5011"/>
    <w:rsid w:val="002F5842"/>
    <w:rsid w:val="002F632F"/>
    <w:rsid w:val="002F7847"/>
    <w:rsid w:val="00306CB7"/>
    <w:rsid w:val="00307ABF"/>
    <w:rsid w:val="003111F5"/>
    <w:rsid w:val="00317664"/>
    <w:rsid w:val="00336200"/>
    <w:rsid w:val="00337418"/>
    <w:rsid w:val="00351D83"/>
    <w:rsid w:val="00352197"/>
    <w:rsid w:val="00353E46"/>
    <w:rsid w:val="003562C5"/>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1B76"/>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224"/>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93596"/>
    <w:rsid w:val="004A4C45"/>
    <w:rsid w:val="004A55C4"/>
    <w:rsid w:val="004B0485"/>
    <w:rsid w:val="004B0ED7"/>
    <w:rsid w:val="004B1F58"/>
    <w:rsid w:val="004B428E"/>
    <w:rsid w:val="004B4D0A"/>
    <w:rsid w:val="004B4D37"/>
    <w:rsid w:val="004C42F0"/>
    <w:rsid w:val="004D50C8"/>
    <w:rsid w:val="004D6B72"/>
    <w:rsid w:val="004E1D73"/>
    <w:rsid w:val="004E4B62"/>
    <w:rsid w:val="004E5450"/>
    <w:rsid w:val="004E57C3"/>
    <w:rsid w:val="004E72DD"/>
    <w:rsid w:val="004F22CD"/>
    <w:rsid w:val="005025FB"/>
    <w:rsid w:val="00503462"/>
    <w:rsid w:val="00507045"/>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465D"/>
    <w:rsid w:val="005D7176"/>
    <w:rsid w:val="005E18CB"/>
    <w:rsid w:val="005E1F24"/>
    <w:rsid w:val="005E3667"/>
    <w:rsid w:val="005E73F1"/>
    <w:rsid w:val="005F07EF"/>
    <w:rsid w:val="005F16B6"/>
    <w:rsid w:val="005F2600"/>
    <w:rsid w:val="005F5224"/>
    <w:rsid w:val="005F7AA1"/>
    <w:rsid w:val="00600B2E"/>
    <w:rsid w:val="00601122"/>
    <w:rsid w:val="00606521"/>
    <w:rsid w:val="0060653A"/>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384"/>
    <w:rsid w:val="00656A8F"/>
    <w:rsid w:val="00661FDB"/>
    <w:rsid w:val="006652DD"/>
    <w:rsid w:val="006671BF"/>
    <w:rsid w:val="00671AEB"/>
    <w:rsid w:val="00672A7D"/>
    <w:rsid w:val="00681416"/>
    <w:rsid w:val="0069368D"/>
    <w:rsid w:val="006A06F5"/>
    <w:rsid w:val="006A0ED2"/>
    <w:rsid w:val="006B0A73"/>
    <w:rsid w:val="006B5A6B"/>
    <w:rsid w:val="006C0F82"/>
    <w:rsid w:val="006C25E8"/>
    <w:rsid w:val="006C332E"/>
    <w:rsid w:val="006C453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11D2A"/>
    <w:rsid w:val="00721B51"/>
    <w:rsid w:val="00722CB3"/>
    <w:rsid w:val="00724594"/>
    <w:rsid w:val="00724FA7"/>
    <w:rsid w:val="00725415"/>
    <w:rsid w:val="007262CC"/>
    <w:rsid w:val="00727505"/>
    <w:rsid w:val="00731581"/>
    <w:rsid w:val="0073481D"/>
    <w:rsid w:val="00735D1B"/>
    <w:rsid w:val="00741B9E"/>
    <w:rsid w:val="00743DAC"/>
    <w:rsid w:val="007455B3"/>
    <w:rsid w:val="007502CD"/>
    <w:rsid w:val="00752AE7"/>
    <w:rsid w:val="00752D3B"/>
    <w:rsid w:val="0075337B"/>
    <w:rsid w:val="00753BA9"/>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10D1"/>
    <w:rsid w:val="007B64E5"/>
    <w:rsid w:val="007C13C9"/>
    <w:rsid w:val="007C2959"/>
    <w:rsid w:val="007C2F04"/>
    <w:rsid w:val="007F06E5"/>
    <w:rsid w:val="007F5B8B"/>
    <w:rsid w:val="007F720D"/>
    <w:rsid w:val="00805BC0"/>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D65F2"/>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85545"/>
    <w:rsid w:val="0099109C"/>
    <w:rsid w:val="0099260D"/>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C0F8C"/>
    <w:rsid w:val="00AD7B5A"/>
    <w:rsid w:val="00AE229F"/>
    <w:rsid w:val="00AF055E"/>
    <w:rsid w:val="00AF0618"/>
    <w:rsid w:val="00AF10CD"/>
    <w:rsid w:val="00AF5E20"/>
    <w:rsid w:val="00B002FA"/>
    <w:rsid w:val="00B00327"/>
    <w:rsid w:val="00B024B3"/>
    <w:rsid w:val="00B11DE8"/>
    <w:rsid w:val="00B179ED"/>
    <w:rsid w:val="00B20E18"/>
    <w:rsid w:val="00B331E1"/>
    <w:rsid w:val="00B4532A"/>
    <w:rsid w:val="00B47C66"/>
    <w:rsid w:val="00B5124E"/>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1749"/>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87942"/>
    <w:rsid w:val="00C97A7F"/>
    <w:rsid w:val="00CA4421"/>
    <w:rsid w:val="00CA5363"/>
    <w:rsid w:val="00CA7D07"/>
    <w:rsid w:val="00CB24A4"/>
    <w:rsid w:val="00CB5B17"/>
    <w:rsid w:val="00CB6AA0"/>
    <w:rsid w:val="00CC4443"/>
    <w:rsid w:val="00CC5CAF"/>
    <w:rsid w:val="00CC6E77"/>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47CAC"/>
    <w:rsid w:val="00D501EE"/>
    <w:rsid w:val="00D517DC"/>
    <w:rsid w:val="00D5360D"/>
    <w:rsid w:val="00D5590D"/>
    <w:rsid w:val="00D57B7A"/>
    <w:rsid w:val="00D618E4"/>
    <w:rsid w:val="00D61DA5"/>
    <w:rsid w:val="00D642A3"/>
    <w:rsid w:val="00D71B41"/>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19FB"/>
    <w:rsid w:val="00DD21A1"/>
    <w:rsid w:val="00DD68FB"/>
    <w:rsid w:val="00DD6B7D"/>
    <w:rsid w:val="00DD6E14"/>
    <w:rsid w:val="00DE15AC"/>
    <w:rsid w:val="00DE4E62"/>
    <w:rsid w:val="00DE5938"/>
    <w:rsid w:val="00DF2015"/>
    <w:rsid w:val="00E04A96"/>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01D8"/>
    <w:rsid w:val="00F54FCB"/>
    <w:rsid w:val="00F62587"/>
    <w:rsid w:val="00F631A6"/>
    <w:rsid w:val="00F63E9E"/>
    <w:rsid w:val="00F63FEA"/>
    <w:rsid w:val="00F64210"/>
    <w:rsid w:val="00F66AA7"/>
    <w:rsid w:val="00F75603"/>
    <w:rsid w:val="00F76843"/>
    <w:rsid w:val="00F776E1"/>
    <w:rsid w:val="00F77E8D"/>
    <w:rsid w:val="00F925EB"/>
    <w:rsid w:val="00F97033"/>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D5F6A7C"/>
  <w15:docId w15:val="{F9DCE934-A907-41FC-BEF4-8B7557E9D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customStyle="1" w:styleId="7Tablecopybulleted">
    <w:name w:val="7 Table copy bulleted"/>
    <w:basedOn w:val="Normal"/>
    <w:qFormat/>
    <w:rsid w:val="00C87942"/>
    <w:pPr>
      <w:numPr>
        <w:numId w:val="18"/>
      </w:numPr>
      <w:suppressAutoHyphens w:val="0"/>
      <w:autoSpaceDN/>
      <w:spacing w:after="60" w:line="240" w:lineRule="auto"/>
    </w:pPr>
    <w:rPr>
      <w:rFonts w:eastAsia="MS Mincho"/>
      <w:color w:val="auto"/>
      <w:sz w:val="20"/>
      <w:lang w:val="en-US" w:eastAsia="en-US"/>
    </w:rPr>
  </w:style>
  <w:style w:type="paragraph" w:customStyle="1" w:styleId="7Tablebodycopy">
    <w:name w:val="7 Table body copy"/>
    <w:basedOn w:val="Normal"/>
    <w:qFormat/>
    <w:rsid w:val="00C87942"/>
    <w:pPr>
      <w:suppressAutoHyphens w:val="0"/>
      <w:autoSpaceDN/>
      <w:spacing w:after="60" w:line="240" w:lineRule="auto"/>
    </w:pPr>
    <w:rPr>
      <w:rFonts w:eastAsia="MS Mincho"/>
      <w:color w:val="auto"/>
      <w:sz w:val="20"/>
      <w:lang w:val="en-US" w:eastAsia="en-US"/>
    </w:rPr>
  </w:style>
  <w:style w:type="paragraph" w:customStyle="1" w:styleId="Pa1">
    <w:name w:val="Pa1"/>
    <w:basedOn w:val="Normal"/>
    <w:next w:val="Normal"/>
    <w:uiPriority w:val="99"/>
    <w:rsid w:val="00C87942"/>
    <w:pPr>
      <w:suppressAutoHyphens w:val="0"/>
      <w:autoSpaceDE w:val="0"/>
      <w:adjustRightInd w:val="0"/>
      <w:spacing w:after="0" w:line="241" w:lineRule="atLeast"/>
    </w:pPr>
    <w:rPr>
      <w:rFonts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fer.ac.uk/supporting-the-attainment-of-disadvantaged-pupils-articulating-success-and-good-practic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ducationendowmentfoundation.org.uk/evidence-summaries/teaching-learning-toolk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fer.ac.uk/supporting-the-attainment-of-disadvantaged-pupils-articulating-success-and-good-practic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ducationendowmentfoundation.org.uk/evidence-summaries/teaching-learning-toolkit" TargetMode="External"/><Relationship Id="rId4" Type="http://schemas.openxmlformats.org/officeDocument/2006/relationships/webSettings" Target="webSettings.xml"/><Relationship Id="rId9" Type="http://schemas.openxmlformats.org/officeDocument/2006/relationships/hyperlink" Target="https://educationendowmentfoundation.org.uk/evidence-summaries/teaching-learning-toolk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1751</Words>
  <Characters>10998</Characters>
  <Application>Microsoft Office Word</Application>
  <DocSecurity>0</DocSecurity>
  <Lines>439</Lines>
  <Paragraphs>212</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12537</CharactersWithSpaces>
  <SharedDoc>false</SharedDoc>
  <HLinks>
    <vt:vector size="30" baseType="variant">
      <vt:variant>
        <vt:i4>1835038</vt:i4>
      </vt:variant>
      <vt:variant>
        <vt:i4>12</vt:i4>
      </vt:variant>
      <vt:variant>
        <vt:i4>0</vt:i4>
      </vt:variant>
      <vt:variant>
        <vt:i4>5</vt:i4>
      </vt:variant>
      <vt:variant>
        <vt:lpwstr>https://www.nfer.ac.uk/supporting-the-attainment-of-disadvantaged-pupils-articulating-success-and-good-practice/</vt:lpwstr>
      </vt:variant>
      <vt:variant>
        <vt:lpwstr/>
      </vt:variant>
      <vt:variant>
        <vt:i4>4</vt:i4>
      </vt:variant>
      <vt:variant>
        <vt:i4>9</vt:i4>
      </vt:variant>
      <vt:variant>
        <vt:i4>0</vt:i4>
      </vt:variant>
      <vt:variant>
        <vt:i4>5</vt:i4>
      </vt:variant>
      <vt:variant>
        <vt:lpwstr>https://educationendowmentfoundation.org.uk/evidence-summaries/teaching-learning-toolkit</vt:lpwstr>
      </vt:variant>
      <vt:variant>
        <vt:lpwstr/>
      </vt:variant>
      <vt:variant>
        <vt:i4>4</vt:i4>
      </vt:variant>
      <vt:variant>
        <vt:i4>6</vt:i4>
      </vt:variant>
      <vt:variant>
        <vt:i4>0</vt:i4>
      </vt:variant>
      <vt:variant>
        <vt:i4>5</vt:i4>
      </vt:variant>
      <vt:variant>
        <vt:lpwstr>https://educationendowmentfoundation.org.uk/evidence-summaries/teaching-learning-toolkit</vt:lpwstr>
      </vt:variant>
      <vt:variant>
        <vt:lpwstr/>
      </vt:variant>
      <vt:variant>
        <vt:i4>1835038</vt:i4>
      </vt:variant>
      <vt:variant>
        <vt:i4>3</vt:i4>
      </vt:variant>
      <vt:variant>
        <vt:i4>0</vt:i4>
      </vt:variant>
      <vt:variant>
        <vt:i4>5</vt:i4>
      </vt:variant>
      <vt:variant>
        <vt:lpwstr>https://www.nfer.ac.uk/supporting-the-attainment-of-disadvantaged-pupils-articulating-success-and-good-practice/</vt:lpwstr>
      </vt:variant>
      <vt:variant>
        <vt:lpwstr/>
      </vt:variant>
      <vt:variant>
        <vt:i4>4</vt:i4>
      </vt:variant>
      <vt:variant>
        <vt:i4>0</vt:i4>
      </vt:variant>
      <vt:variant>
        <vt:i4>0</vt:i4>
      </vt:variant>
      <vt:variant>
        <vt:i4>5</vt:i4>
      </vt:variant>
      <vt:variant>
        <vt:lpwstr>https://educationendowmentfoundation.org.uk/evidence-summaries/teaching-learning-toolkit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Katharine Saywell [GHA] [STAFF]</cp:lastModifiedBy>
  <cp:revision>3</cp:revision>
  <cp:lastPrinted>2024-10-01T08:22:00Z</cp:lastPrinted>
  <dcterms:created xsi:type="dcterms:W3CDTF">2025-12-07T20:57:00Z</dcterms:created>
  <dcterms:modified xsi:type="dcterms:W3CDTF">2025-12-07T21:03:00Z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